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19E24" w14:textId="5B1A35C7" w:rsidR="00AE202B" w:rsidRPr="00B71259" w:rsidRDefault="00AE202B" w:rsidP="00AE202B">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2bis-e</w:t>
      </w:r>
      <w:r>
        <w:tab/>
      </w:r>
      <w:r w:rsidRPr="00784FCD">
        <w:rPr>
          <w:rFonts w:ascii="Times New Roman" w:hAnsi="Times New Roman"/>
          <w:sz w:val="32"/>
          <w:szCs w:val="32"/>
        </w:rPr>
        <w:t>R1-</w:t>
      </w:r>
      <w:r w:rsidRPr="00784FCD">
        <w:rPr>
          <w:rFonts w:ascii="Times New Roman" w:hAnsi="Times New Roman"/>
        </w:rPr>
        <w:t xml:space="preserve"> </w:t>
      </w:r>
      <w:r w:rsidRPr="00784FCD">
        <w:rPr>
          <w:rFonts w:ascii="Times New Roman" w:hAnsi="Times New Roman"/>
          <w:sz w:val="32"/>
          <w:szCs w:val="32"/>
        </w:rPr>
        <w:t>230</w:t>
      </w:r>
      <w:r w:rsidR="00784FCD" w:rsidRPr="00784FCD">
        <w:rPr>
          <w:rFonts w:ascii="Times New Roman" w:hAnsi="Times New Roman"/>
          <w:sz w:val="32"/>
          <w:szCs w:val="32"/>
        </w:rPr>
        <w:t>3436</w:t>
      </w:r>
    </w:p>
    <w:p w14:paraId="0A2C9CC1" w14:textId="77777777" w:rsidR="00AE202B" w:rsidRPr="00B71259" w:rsidRDefault="00AE202B" w:rsidP="00AE202B">
      <w:pPr>
        <w:pStyle w:val="3GPPHeader"/>
        <w:rPr>
          <w:rFonts w:ascii="Times New Roman" w:hAnsi="Times New Roman"/>
        </w:rPr>
      </w:pPr>
      <w:r>
        <w:rPr>
          <w:rFonts w:ascii="Times New Roman" w:hAnsi="Times New Roman"/>
        </w:rPr>
        <w:t>e-Meeting</w:t>
      </w:r>
      <w:r w:rsidRPr="00281CE9">
        <w:rPr>
          <w:rFonts w:ascii="Times New Roman" w:hAnsi="Times New Roman"/>
        </w:rPr>
        <w:t xml:space="preserve">, </w:t>
      </w:r>
      <w:r>
        <w:rPr>
          <w:rFonts w:ascii="Times New Roman" w:hAnsi="Times New Roman"/>
        </w:rPr>
        <w:t>April</w:t>
      </w:r>
      <w:r w:rsidRPr="00281CE9">
        <w:rPr>
          <w:rFonts w:ascii="Times New Roman" w:hAnsi="Times New Roman"/>
        </w:rPr>
        <w:t xml:space="preserve"> </w:t>
      </w:r>
      <w:r>
        <w:rPr>
          <w:rFonts w:ascii="Times New Roman" w:hAnsi="Times New Roman"/>
        </w:rPr>
        <w:t>17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April</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2325A2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091DBD">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68FFA64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337D83">
        <w:rPr>
          <w:sz w:val="22"/>
          <w:szCs w:val="22"/>
        </w:rPr>
        <w:t xml:space="preserve"> </w:t>
      </w:r>
      <w:r w:rsidR="00337D83">
        <w:rPr>
          <w:sz w:val="22"/>
          <w:szCs w:val="22"/>
        </w:rPr>
        <w:fldChar w:fldCharType="begin"/>
      </w:r>
      <w:r w:rsidR="00337D83">
        <w:rPr>
          <w:sz w:val="22"/>
          <w:szCs w:val="22"/>
        </w:rPr>
        <w:instrText xml:space="preserve"> REF _Ref127516260 \r \h </w:instrText>
      </w:r>
      <w:r w:rsidR="00337D83">
        <w:rPr>
          <w:sz w:val="22"/>
          <w:szCs w:val="22"/>
        </w:rPr>
      </w:r>
      <w:r w:rsidR="00337D83">
        <w:rPr>
          <w:sz w:val="22"/>
          <w:szCs w:val="22"/>
        </w:rPr>
        <w:fldChar w:fldCharType="separate"/>
      </w:r>
      <w:r w:rsidR="00337D83">
        <w:rPr>
          <w:sz w:val="22"/>
          <w:szCs w:val="22"/>
        </w:rPr>
        <w:t>[1]</w:t>
      </w:r>
      <w:r w:rsidR="00337D83">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r w:rsidR="00CD532C">
        <w:rPr>
          <w:sz w:val="22"/>
          <w:szCs w:val="22"/>
        </w:rPr>
        <w:t>in</w:t>
      </w:r>
      <w:r>
        <w:rPr>
          <w:sz w:val="22"/>
          <w:szCs w:val="22"/>
        </w:rPr>
        <w:t xml:space="preserve"> this study include:</w:t>
      </w:r>
    </w:p>
    <w:p w14:paraId="7D52AEAC" w14:textId="6A8CE551" w:rsidR="00BE08AB" w:rsidRPr="00880D58" w:rsidRDefault="00784FCD"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178DEB09"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784FCD">
        <w:rPr>
          <w:sz w:val="22"/>
          <w:szCs w:val="22"/>
        </w:rPr>
        <w:t>.</w:t>
      </w:r>
    </w:p>
    <w:p w14:paraId="15311ED2" w14:textId="5FF33793" w:rsidR="00BE08AB" w:rsidRPr="00880D58" w:rsidRDefault="00784FCD"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r>
        <w:rPr>
          <w:sz w:val="22"/>
          <w:szCs w:val="22"/>
        </w:rPr>
        <w:t>gNB</w:t>
      </w:r>
      <w:r w:rsidR="00D76685" w:rsidRPr="00D76685">
        <w:rPr>
          <w:sz w:val="22"/>
          <w:szCs w:val="22"/>
        </w:rPr>
        <w:t xml:space="preserve">. The </w:t>
      </w:r>
      <w:r>
        <w:rPr>
          <w:sz w:val="22"/>
          <w:szCs w:val="22"/>
        </w:rPr>
        <w:t>gNB</w:t>
      </w:r>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r>
        <w:rPr>
          <w:sz w:val="22"/>
          <w:szCs w:val="22"/>
        </w:rPr>
        <w:t>gNB</w:t>
      </w:r>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26188DF5"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sidR="00337D83">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7483B1CC" w14:textId="32CB4327"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w:t>
      </w:r>
      <w:r w:rsidR="004A0424">
        <w:rPr>
          <w:sz w:val="22"/>
          <w:szCs w:val="22"/>
        </w:rPr>
        <w:t xml:space="preserve"> </w:t>
      </w:r>
      <w:r w:rsidR="004A0424" w:rsidRPr="004A0424">
        <w:rPr>
          <w:sz w:val="22"/>
          <w:szCs w:val="22"/>
        </w:rPr>
        <w:t>(i.e., full Tx * Rx MIMO channel)</w:t>
      </w:r>
      <w:r w:rsidR="002D7630" w:rsidRPr="00D30B6E">
        <w:rPr>
          <w:sz w:val="22"/>
          <w:szCs w:val="22"/>
        </w:rPr>
        <w:t xml:space="preserve"> estimated by UE</w:t>
      </w:r>
      <w:r w:rsidR="002D7630">
        <w:rPr>
          <w:sz w:val="22"/>
          <w:szCs w:val="22"/>
        </w:rPr>
        <w:t xml:space="preserve"> or the </w:t>
      </w:r>
      <w:r w:rsidR="002D7630" w:rsidRPr="00D30B6E">
        <w:rPr>
          <w:sz w:val="22"/>
          <w:szCs w:val="22"/>
        </w:rPr>
        <w:t>eigenvector(s) of the raw channel matrix estimated by UE, etc.</w:t>
      </w:r>
      <w:r w:rsidR="004A0424" w:rsidRPr="004A0424">
        <w:rPr>
          <w:sz w:val="22"/>
          <w:szCs w:val="22"/>
        </w:rPr>
        <w:t xml:space="preserve"> </w:t>
      </w:r>
      <w:r w:rsidR="004A0424">
        <w:rPr>
          <w:sz w:val="22"/>
          <w:szCs w:val="22"/>
        </w:rPr>
        <w:t>R</w:t>
      </w:r>
      <w:r w:rsidR="004A0424" w:rsidRPr="004A0424">
        <w:rPr>
          <w:sz w:val="22"/>
          <w:szCs w:val="22"/>
        </w:rPr>
        <w:t xml:space="preserve">aw channel </w:t>
      </w:r>
      <w:r w:rsidR="004A0424">
        <w:rPr>
          <w:sz w:val="22"/>
          <w:szCs w:val="22"/>
        </w:rPr>
        <w:t>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angular-delay domain</w:t>
      </w:r>
      <w:r w:rsidR="004A0424">
        <w:rPr>
          <w:sz w:val="22"/>
          <w:szCs w:val="22"/>
        </w:rPr>
        <w:t xml:space="preserve">. The </w:t>
      </w:r>
      <w:r w:rsidR="004A0424" w:rsidRPr="00D30B6E">
        <w:rPr>
          <w:sz w:val="22"/>
          <w:szCs w:val="22"/>
        </w:rPr>
        <w:t>eigenvector(s) of the raw channel matrix</w:t>
      </w:r>
      <w:r w:rsidR="004A0424">
        <w:rPr>
          <w:sz w:val="22"/>
          <w:szCs w:val="22"/>
        </w:rPr>
        <w:t xml:space="preserve"> essentially represents p</w:t>
      </w:r>
      <w:r w:rsidR="004A0424" w:rsidRPr="004A0424">
        <w:rPr>
          <w:sz w:val="22"/>
          <w:szCs w:val="22"/>
        </w:rPr>
        <w:t>recoding matrix</w:t>
      </w:r>
      <w:r w:rsidR="004A0424">
        <w:rPr>
          <w:sz w:val="22"/>
          <w:szCs w:val="22"/>
        </w:rPr>
        <w:t xml:space="preserve"> that 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represented using angular-delay domain projection</w:t>
      </w:r>
      <w:r w:rsidR="004A0424">
        <w:rPr>
          <w:sz w:val="22"/>
          <w:szCs w:val="22"/>
        </w:rPr>
        <w:t xml:space="preserve">. </w:t>
      </w:r>
      <w:r w:rsidR="002D7630">
        <w:rPr>
          <w:sz w:val="22"/>
          <w:szCs w:val="22"/>
        </w:rPr>
        <w:t>Raw channel matrix-based CSI feedback provides gNB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lastRenderedPageBreak/>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1272C637" w:rsidR="00272335" w:rsidRDefault="00272335" w:rsidP="00013904">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sidR="00337D83">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75827EFE" w14:textId="1065F18A" w:rsidR="00B65D93" w:rsidRDefault="00B65D93" w:rsidP="00B65D93">
      <w:pPr>
        <w:jc w:val="both"/>
        <w:rPr>
          <w:sz w:val="22"/>
          <w:szCs w:val="22"/>
          <w:lang w:eastAsia="ja-JP"/>
        </w:rPr>
      </w:pPr>
      <w:r>
        <w:rPr>
          <w:sz w:val="22"/>
          <w:szCs w:val="22"/>
          <w:lang w:eastAsia="ja-JP"/>
        </w:rPr>
        <w:t>During the study on s</w:t>
      </w:r>
      <w:r w:rsidRPr="00B65D93">
        <w:rPr>
          <w:sz w:val="22"/>
          <w:szCs w:val="22"/>
          <w:lang w:eastAsia="ja-JP"/>
        </w:rPr>
        <w:t>patial-frequency domain CSI compression using two-sided AI model</w:t>
      </w:r>
      <w:r>
        <w:rPr>
          <w:sz w:val="22"/>
          <w:szCs w:val="22"/>
          <w:lang w:eastAsia="ja-JP"/>
        </w:rPr>
        <w:t xml:space="preserve">, different terminologies have been used. </w:t>
      </w:r>
      <w:r w:rsidRPr="00953158">
        <w:rPr>
          <w:sz w:val="22"/>
          <w:szCs w:val="22"/>
          <w:lang w:eastAsia="ja-JP"/>
        </w:rPr>
        <w:t>To align terminology</w:t>
      </w:r>
      <w:r>
        <w:rPr>
          <w:sz w:val="22"/>
          <w:szCs w:val="22"/>
          <w:lang w:eastAsia="ja-JP"/>
        </w:rPr>
        <w:t>, the following was agreed at RAN1#111:</w:t>
      </w:r>
    </w:p>
    <w:p w14:paraId="5E33967E" w14:textId="63008872" w:rsidR="00B65D93" w:rsidRDefault="00B65D93" w:rsidP="00B65D93">
      <w:pPr>
        <w:pStyle w:val="ListParagraph"/>
        <w:numPr>
          <w:ilvl w:val="0"/>
          <w:numId w:val="34"/>
        </w:numPr>
        <w:jc w:val="both"/>
        <w:rPr>
          <w:sz w:val="22"/>
          <w:szCs w:val="22"/>
          <w:lang w:eastAsia="ja-JP"/>
        </w:rPr>
      </w:pPr>
      <w:r>
        <w:rPr>
          <w:sz w:val="22"/>
          <w:szCs w:val="22"/>
          <w:lang w:eastAsia="ja-JP"/>
        </w:rPr>
        <w:t>O</w:t>
      </w:r>
      <w:r w:rsidRPr="00B65D93">
        <w:rPr>
          <w:sz w:val="22"/>
          <w:szCs w:val="22"/>
          <w:lang w:eastAsia="ja-JP"/>
        </w:rPr>
        <w:t xml:space="preserve">utput CSI assumed at UE </w:t>
      </w:r>
      <w:r>
        <w:rPr>
          <w:sz w:val="22"/>
          <w:szCs w:val="22"/>
          <w:lang w:eastAsia="ja-JP"/>
        </w:rPr>
        <w:t>is</w:t>
      </w:r>
      <w:r w:rsidRPr="00B65D93">
        <w:rPr>
          <w:sz w:val="22"/>
          <w:szCs w:val="22"/>
          <w:lang w:eastAsia="ja-JP"/>
        </w:rPr>
        <w:t xml:space="preserve"> referred as output-CSI-UE</w:t>
      </w:r>
      <w:r>
        <w:rPr>
          <w:sz w:val="22"/>
          <w:szCs w:val="22"/>
          <w:lang w:eastAsia="ja-JP"/>
        </w:rPr>
        <w:t>.</w:t>
      </w:r>
    </w:p>
    <w:p w14:paraId="585D6444" w14:textId="4FE37CB9" w:rsidR="00B65D93" w:rsidRPr="00B65D93" w:rsidRDefault="00B65D93" w:rsidP="00B65D93">
      <w:pPr>
        <w:pStyle w:val="ListParagraph"/>
        <w:numPr>
          <w:ilvl w:val="0"/>
          <w:numId w:val="34"/>
        </w:numPr>
        <w:jc w:val="both"/>
        <w:rPr>
          <w:sz w:val="22"/>
          <w:szCs w:val="22"/>
          <w:lang w:eastAsia="ja-JP"/>
        </w:rPr>
      </w:pPr>
      <w:r>
        <w:rPr>
          <w:sz w:val="22"/>
          <w:szCs w:val="22"/>
          <w:lang w:eastAsia="ja-JP"/>
        </w:rPr>
        <w:t>Input CSI assumed at network is</w:t>
      </w:r>
      <w:r w:rsidRPr="00B65D93">
        <w:rPr>
          <w:sz w:val="22"/>
          <w:szCs w:val="22"/>
          <w:lang w:eastAsia="ja-JP"/>
        </w:rPr>
        <w:t xml:space="preserve"> referred as </w:t>
      </w:r>
      <w:r>
        <w:rPr>
          <w:sz w:val="22"/>
          <w:szCs w:val="22"/>
          <w:lang w:eastAsia="ja-JP"/>
        </w:rPr>
        <w:t>i</w:t>
      </w:r>
      <w:r w:rsidRPr="00B65D93">
        <w:rPr>
          <w:sz w:val="22"/>
          <w:szCs w:val="22"/>
          <w:lang w:eastAsia="ja-JP"/>
        </w:rPr>
        <w:t>nput-CSI-NW</w:t>
      </w:r>
      <w:r>
        <w:rPr>
          <w:sz w:val="22"/>
          <w:szCs w:val="22"/>
          <w:lang w:eastAsia="ja-JP"/>
        </w:rPr>
        <w:t>.</w:t>
      </w:r>
    </w:p>
    <w:p w14:paraId="36D878D6" w14:textId="624206D3"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57850FB9" w14:textId="00C2920F"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sidR="00337D83">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7E1C4E03" w:rsidR="006A1049" w:rsidRDefault="006A1049" w:rsidP="00023851">
      <w:pPr>
        <w:jc w:val="both"/>
        <w:rPr>
          <w:b/>
          <w:bCs/>
          <w:sz w:val="22"/>
          <w:szCs w:val="22"/>
          <w:lang w:eastAsia="ja-JP"/>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0F16DA3E" w14:textId="302AE6E3" w:rsidR="00115952" w:rsidRDefault="00115952" w:rsidP="00115952">
      <w:pPr>
        <w:jc w:val="both"/>
        <w:rPr>
          <w:sz w:val="22"/>
          <w:szCs w:val="22"/>
        </w:rPr>
      </w:pPr>
      <w:r w:rsidRPr="00115952">
        <w:rPr>
          <w:sz w:val="22"/>
          <w:szCs w:val="22"/>
          <w:lang w:eastAsia="ja-JP"/>
        </w:rPr>
        <w:t>The inference of one-sided AI/ML model for CSI prediction can be performed at either gNB or UE.</w:t>
      </w:r>
      <w:r>
        <w:rPr>
          <w:sz w:val="22"/>
          <w:szCs w:val="22"/>
        </w:rPr>
        <w:t xml:space="preserve"> At RAN1#111, </w:t>
      </w:r>
      <w:r>
        <w:rPr>
          <w:sz w:val="22"/>
          <w:szCs w:val="22"/>
          <w:lang w:eastAsia="ja-JP"/>
        </w:rPr>
        <w:t>it was agreed that t</w:t>
      </w:r>
      <w:r w:rsidRPr="00115952">
        <w:rPr>
          <w:sz w:val="22"/>
          <w:szCs w:val="22"/>
          <w:lang w:eastAsia="ja-JP"/>
        </w:rPr>
        <w:t>ime domain CSI prediction using UE sided model is selected as a representative sub-use case for CSI enhancement.</w:t>
      </w:r>
      <w:r>
        <w:rPr>
          <w:sz w:val="22"/>
          <w:szCs w:val="22"/>
          <w:lang w:eastAsia="ja-JP"/>
        </w:rPr>
        <w:t xml:space="preserve"> T</w:t>
      </w:r>
      <w:r w:rsidRPr="00115952">
        <w:rPr>
          <w:sz w:val="22"/>
          <w:szCs w:val="22"/>
          <w:lang w:eastAsia="ja-JP"/>
        </w:rPr>
        <w:t xml:space="preserve">ime domain CSI prediction using </w:t>
      </w:r>
      <w:r>
        <w:rPr>
          <w:sz w:val="22"/>
          <w:szCs w:val="22"/>
          <w:lang w:eastAsia="ja-JP"/>
        </w:rPr>
        <w:t>gNB</w:t>
      </w:r>
      <w:r w:rsidRPr="00115952">
        <w:rPr>
          <w:sz w:val="22"/>
          <w:szCs w:val="22"/>
          <w:lang w:eastAsia="ja-JP"/>
        </w:rPr>
        <w:t xml:space="preserve"> sided model</w:t>
      </w:r>
      <w:r>
        <w:rPr>
          <w:sz w:val="22"/>
          <w:szCs w:val="22"/>
          <w:lang w:eastAsia="ja-JP"/>
        </w:rPr>
        <w:t xml:space="preserve"> should also </w:t>
      </w:r>
      <w:r w:rsidRPr="00115952">
        <w:rPr>
          <w:sz w:val="22"/>
          <w:szCs w:val="22"/>
          <w:lang w:eastAsia="ja-JP"/>
        </w:rPr>
        <w:t xml:space="preserve">be studied to assess the specification impact of performing CSI prediction at gNB side.   </w:t>
      </w:r>
    </w:p>
    <w:p w14:paraId="36FD5CCA" w14:textId="06C32228" w:rsidR="00DE7238" w:rsidRDefault="00FA2642" w:rsidP="005A6651">
      <w:pPr>
        <w:jc w:val="both"/>
        <w:rPr>
          <w:b/>
          <w:bCs/>
          <w:kern w:val="2"/>
          <w:sz w:val="22"/>
          <w:szCs w:val="22"/>
          <w:lang w:eastAsia="ko-KR"/>
        </w:rPr>
      </w:pPr>
      <w:r w:rsidRPr="00B07CA9">
        <w:rPr>
          <w:b/>
          <w:bCs/>
          <w:sz w:val="22"/>
          <w:szCs w:val="22"/>
        </w:rPr>
        <w:t xml:space="preserve">Proposal </w:t>
      </w:r>
      <w:r w:rsidR="00115952">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sidR="00DE7238">
        <w:rPr>
          <w:b/>
          <w:bCs/>
          <w:kern w:val="2"/>
          <w:sz w:val="22"/>
          <w:szCs w:val="22"/>
          <w:lang w:eastAsia="ko-KR"/>
        </w:rPr>
        <w:t xml:space="preserve">Besides assessing the specification impact of performing CSI prediction at UE side, </w:t>
      </w:r>
      <w:r w:rsidR="00DE7238">
        <w:rPr>
          <w:b/>
          <w:bCs/>
          <w:sz w:val="22"/>
          <w:szCs w:val="22"/>
        </w:rPr>
        <w:t xml:space="preserve">companies are encouraged to </w:t>
      </w:r>
      <w:r w:rsidR="00DE7238">
        <w:rPr>
          <w:b/>
          <w:bCs/>
          <w:kern w:val="2"/>
          <w:sz w:val="22"/>
          <w:szCs w:val="22"/>
          <w:lang w:eastAsia="ko-KR"/>
        </w:rPr>
        <w:t>assess the specification impact of performing</w:t>
      </w:r>
      <w:r w:rsidR="00DE7238">
        <w:rPr>
          <w:b/>
          <w:bCs/>
          <w:sz w:val="22"/>
          <w:szCs w:val="22"/>
        </w:rPr>
        <w:t xml:space="preserve"> the CSI prediction at gNB side as well</w:t>
      </w:r>
      <w:r w:rsidR="00DE7238">
        <w:rPr>
          <w:b/>
          <w:bCs/>
          <w:kern w:val="2"/>
          <w:sz w:val="22"/>
          <w:szCs w:val="22"/>
          <w:lang w:eastAsia="ko-KR"/>
        </w:rPr>
        <w:t>.</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63BF067C"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sidR="00337D83">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lastRenderedPageBreak/>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5205069" w:rsidR="00F16642" w:rsidRPr="00F16642" w:rsidRDefault="00115952" w:rsidP="005A6651">
            <w:pPr>
              <w:jc w:val="both"/>
              <w:rPr>
                <w:sz w:val="22"/>
                <w:szCs w:val="22"/>
              </w:rPr>
            </w:pPr>
            <w:r>
              <w:rPr>
                <w:sz w:val="22"/>
                <w:szCs w:val="22"/>
              </w:rPr>
              <w:t xml:space="preserve">Time-domain </w:t>
            </w:r>
            <w:r w:rsidR="00F16642" w:rsidRPr="00F16642">
              <w:rPr>
                <w:sz w:val="22"/>
                <w:szCs w:val="22"/>
              </w:rPr>
              <w:t>CSI prediction using one-sided model</w:t>
            </w:r>
          </w:p>
        </w:tc>
        <w:tc>
          <w:tcPr>
            <w:tcW w:w="4710" w:type="dxa"/>
          </w:tcPr>
          <w:p w14:paraId="7A664B7F" w14:textId="4296F583" w:rsidR="00F16642" w:rsidRPr="00F16642" w:rsidRDefault="00115952" w:rsidP="00F16642">
            <w:pPr>
              <w:jc w:val="both"/>
              <w:rPr>
                <w:color w:val="92D050"/>
                <w:sz w:val="22"/>
                <w:szCs w:val="22"/>
              </w:rPr>
            </w:pPr>
            <w:r w:rsidRPr="00F16642">
              <w:rPr>
                <w:color w:val="00B050"/>
                <w:sz w:val="22"/>
                <w:szCs w:val="22"/>
              </w:rPr>
              <w:t>Selected</w:t>
            </w:r>
            <w:r>
              <w:rPr>
                <w:color w:val="00B050"/>
                <w:sz w:val="22"/>
                <w:szCs w:val="22"/>
              </w:rPr>
              <w:t xml:space="preserve"> (with UE-sided model)</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6A69F46B" w:rsidR="003253F2" w:rsidRDefault="003253F2" w:rsidP="003253F2">
      <w:pPr>
        <w:jc w:val="both"/>
        <w:rPr>
          <w:b/>
          <w:bCs/>
          <w:sz w:val="22"/>
          <w:szCs w:val="22"/>
        </w:rPr>
      </w:pPr>
      <w:r w:rsidRPr="003253F2">
        <w:rPr>
          <w:b/>
          <w:bCs/>
          <w:sz w:val="22"/>
          <w:szCs w:val="22"/>
        </w:rPr>
        <w:t xml:space="preserve">Proposal </w:t>
      </w:r>
      <w:r w:rsidR="009F76EC">
        <w:rPr>
          <w:b/>
          <w:bCs/>
          <w:sz w:val="22"/>
          <w:szCs w:val="22"/>
        </w:rPr>
        <w:t>3</w:t>
      </w:r>
      <w:r w:rsidRPr="003253F2">
        <w:rPr>
          <w:b/>
          <w:bCs/>
          <w:sz w:val="22"/>
          <w:szCs w:val="22"/>
        </w:rPr>
        <w:t>: Focus on the sub-use case of spatial-frequency domain CSI compression using two-sided AI model</w:t>
      </w:r>
      <w:r w:rsidR="002F7755">
        <w:rPr>
          <w:b/>
          <w:bCs/>
          <w:sz w:val="22"/>
          <w:szCs w:val="22"/>
        </w:rPr>
        <w:t xml:space="preserve"> and the sub-use case of </w:t>
      </w:r>
      <w:r w:rsidR="009F76EC">
        <w:rPr>
          <w:b/>
          <w:bCs/>
          <w:sz w:val="22"/>
          <w:szCs w:val="22"/>
        </w:rPr>
        <w:t xml:space="preserve">time-domain </w:t>
      </w:r>
      <w:r w:rsidR="002F7755">
        <w:rPr>
          <w:b/>
          <w:bCs/>
          <w:sz w:val="22"/>
          <w:szCs w:val="22"/>
        </w:rPr>
        <w:t>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05791AA9" w:rsidR="00924712" w:rsidRPr="003253F2" w:rsidRDefault="003253F2" w:rsidP="005A6651">
      <w:pPr>
        <w:jc w:val="both"/>
        <w:rPr>
          <w:b/>
          <w:bCs/>
          <w:sz w:val="22"/>
          <w:szCs w:val="22"/>
        </w:rPr>
      </w:pPr>
      <w:r w:rsidRPr="003253F2">
        <w:rPr>
          <w:b/>
          <w:bCs/>
          <w:sz w:val="22"/>
          <w:szCs w:val="22"/>
        </w:rPr>
        <w:t xml:space="preserve">Proposal </w:t>
      </w:r>
      <w:r w:rsidR="009F76EC">
        <w:rPr>
          <w:b/>
          <w:bCs/>
          <w:sz w:val="22"/>
          <w:szCs w:val="22"/>
        </w:rPr>
        <w:t>4</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w:t>
      </w:r>
      <w:r w:rsidR="009F76EC">
        <w:rPr>
          <w:b/>
          <w:bCs/>
          <w:sz w:val="22"/>
          <w:szCs w:val="22"/>
        </w:rPr>
        <w:t xml:space="preserve"> time-domain</w:t>
      </w:r>
      <w:r w:rsidR="00A16F01">
        <w:rPr>
          <w:b/>
          <w:bCs/>
          <w:sz w:val="22"/>
          <w:szCs w:val="22"/>
        </w:rPr>
        <w:t xml:space="preserve">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various levels of collaboration between UE and gNB</w:t>
      </w:r>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19F009B5" w:rsidR="009C0BD5" w:rsidRDefault="009C0BD5" w:rsidP="009C0BD5">
      <w:pPr>
        <w:jc w:val="both"/>
        <w:rPr>
          <w:sz w:val="22"/>
          <w:szCs w:val="22"/>
          <w:lang w:val="en-US" w:eastAsia="ja-JP"/>
        </w:rPr>
      </w:pPr>
      <w:r>
        <w:rPr>
          <w:sz w:val="22"/>
          <w:szCs w:val="22"/>
          <w:lang w:val="en-US" w:eastAsia="ja-JP"/>
        </w:rPr>
        <w:lastRenderedPageBreak/>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28B12F03" w14:textId="77777777" w:rsidR="00953158" w:rsidRPr="009C0BD5" w:rsidRDefault="00953158" w:rsidP="009C0BD5">
      <w:pPr>
        <w:jc w:val="both"/>
        <w:rPr>
          <w:sz w:val="22"/>
          <w:szCs w:val="22"/>
          <w:lang w:val="en-US" w:eastAsia="ja-JP"/>
        </w:rPr>
      </w:pP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3F769687" w:rsidR="009C0BD5"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2</w:t>
      </w:r>
      <w:r>
        <w:fldChar w:fldCharType="end"/>
      </w:r>
      <w:r>
        <w:t xml:space="preserve">: </w:t>
      </w:r>
      <w:r w:rsidRPr="009C0BD5">
        <w:t>Joint training of the two-sided model at a single side/entity, e.g., UE-sided or Network-sided.</w:t>
      </w:r>
    </w:p>
    <w:p w14:paraId="01D3BA60" w14:textId="1807695A" w:rsidR="006E7064" w:rsidRDefault="006E7064" w:rsidP="00AB2EA3">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53636378"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3</w:t>
      </w:r>
      <w:r>
        <w:fldChar w:fldCharType="end"/>
      </w:r>
      <w:r>
        <w:t xml:space="preserve">: </w:t>
      </w:r>
      <w:r w:rsidRPr="009C0BD5">
        <w:t>Joint training of the two-sided model at network side and UE side, respectively.</w:t>
      </w:r>
    </w:p>
    <w:p w14:paraId="4E91901D" w14:textId="19FEA9DA" w:rsidR="005C1D3D" w:rsidRDefault="005C1D3D" w:rsidP="00276EF5">
      <w:pPr>
        <w:jc w:val="both"/>
        <w:rPr>
          <w:sz w:val="22"/>
          <w:szCs w:val="22"/>
          <w:lang w:val="en-US" w:eastAsia="ja-JP"/>
        </w:rPr>
      </w:pPr>
      <w:r w:rsidRPr="00715210">
        <w:rPr>
          <w:sz w:val="22"/>
          <w:szCs w:val="22"/>
          <w:lang w:val="en-US" w:eastAsia="ja-JP"/>
        </w:rPr>
        <w:t>The exchange of forward and backward propagation</w:t>
      </w:r>
      <w:r w:rsidRPr="00715210">
        <w:rPr>
          <w:rFonts w:hint="eastAsia"/>
          <w:sz w:val="22"/>
          <w:szCs w:val="22"/>
          <w:lang w:val="en-US" w:eastAsia="ja-JP"/>
        </w:rPr>
        <w:t xml:space="preserve"> results</w:t>
      </w:r>
      <w:r w:rsidR="00715210">
        <w:rPr>
          <w:sz w:val="22"/>
          <w:szCs w:val="22"/>
          <w:lang w:val="en-US" w:eastAsia="ja-JP"/>
        </w:rPr>
        <w:t xml:space="preserve"> during model training</w:t>
      </w:r>
      <w:r w:rsidRPr="00715210">
        <w:rPr>
          <w:sz w:val="22"/>
          <w:szCs w:val="22"/>
          <w:lang w:val="en-US" w:eastAsia="ja-JP"/>
        </w:rPr>
        <w:t xml:space="preserve"> can be offline</w:t>
      </w:r>
      <w:r w:rsidR="00715210" w:rsidRPr="00715210">
        <w:rPr>
          <w:sz w:val="22"/>
          <w:szCs w:val="22"/>
          <w:lang w:val="en-US" w:eastAsia="ja-JP"/>
        </w:rPr>
        <w:t xml:space="preserve"> or</w:t>
      </w:r>
      <w:r w:rsidRPr="00715210">
        <w:rPr>
          <w:sz w:val="22"/>
          <w:szCs w:val="22"/>
          <w:lang w:val="en-US" w:eastAsia="ja-JP"/>
        </w:rPr>
        <w:t xml:space="preserve"> over air interface.</w:t>
      </w:r>
      <w:r w:rsidR="00715210" w:rsidRPr="00715210">
        <w:rPr>
          <w:sz w:val="22"/>
          <w:szCs w:val="22"/>
        </w:rPr>
        <w:t xml:space="preserve"> If the exchange is</w:t>
      </w:r>
      <w:r w:rsidR="00715210">
        <w:rPr>
          <w:sz w:val="22"/>
          <w:szCs w:val="22"/>
        </w:rPr>
        <w:t xml:space="preserve"> carried out</w:t>
      </w:r>
      <w:r w:rsidR="00715210" w:rsidRPr="00715210">
        <w:rPr>
          <w:sz w:val="22"/>
          <w:szCs w:val="22"/>
        </w:rPr>
        <w:t xml:space="preserve"> over air interface, </w:t>
      </w:r>
      <w:r w:rsidR="00715210">
        <w:rPr>
          <w:sz w:val="22"/>
          <w:szCs w:val="22"/>
        </w:rPr>
        <w:t>the signalling</w:t>
      </w:r>
      <w:r w:rsidR="00715210" w:rsidRPr="00715210">
        <w:rPr>
          <w:sz w:val="22"/>
          <w:szCs w:val="22"/>
        </w:rPr>
        <w:t xml:space="preserve"> overhead </w:t>
      </w:r>
      <w:r w:rsidR="00715210">
        <w:rPr>
          <w:sz w:val="22"/>
          <w:szCs w:val="22"/>
        </w:rPr>
        <w:t xml:space="preserve">would be significant. Therefore, it is sensible to deprioritize the study of </w:t>
      </w:r>
      <w:r w:rsidR="00715210" w:rsidRPr="005C1D3D">
        <w:rPr>
          <w:sz w:val="22"/>
          <w:szCs w:val="22"/>
          <w:lang w:val="en-US" w:eastAsia="ja-JP"/>
        </w:rPr>
        <w:t xml:space="preserve">training collaboration type 2 over the air interface for model training </w:t>
      </w:r>
      <w:r w:rsidR="00715210">
        <w:rPr>
          <w:sz w:val="22"/>
          <w:szCs w:val="22"/>
          <w:lang w:val="en-US" w:eastAsia="ja-JP"/>
        </w:rPr>
        <w:t>i</w:t>
      </w:r>
      <w:r w:rsidRPr="005C1D3D">
        <w:rPr>
          <w:sz w:val="22"/>
          <w:szCs w:val="22"/>
          <w:lang w:val="en-US" w:eastAsia="ja-JP"/>
        </w:rPr>
        <w:t>n CSI compression using two-sided model use case</w:t>
      </w:r>
      <w:r w:rsidR="00715210">
        <w:rPr>
          <w:sz w:val="22"/>
          <w:szCs w:val="22"/>
          <w:lang w:val="en-US" w:eastAsia="ja-JP"/>
        </w:rPr>
        <w:t>.</w:t>
      </w:r>
    </w:p>
    <w:p w14:paraId="1B894FB2" w14:textId="5FA4C11E" w:rsidR="00276EF5" w:rsidRDefault="006E7064" w:rsidP="00276EF5">
      <w:pPr>
        <w:jc w:val="both"/>
        <w:rPr>
          <w:sz w:val="22"/>
          <w:szCs w:val="22"/>
          <w:lang w:val="en-US" w:eastAsia="ja-JP"/>
        </w:rPr>
      </w:pPr>
      <w:r>
        <w:rPr>
          <w:sz w:val="22"/>
          <w:szCs w:val="22"/>
          <w:lang w:val="en-US" w:eastAsia="ja-JP"/>
        </w:rPr>
        <w:lastRenderedPageBreak/>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2AC443A2"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2007280E" w:rsid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gNB, which is a key objective of the study item.</w:t>
      </w:r>
    </w:p>
    <w:p w14:paraId="791292E2" w14:textId="2213EA4D" w:rsidR="00655A8A" w:rsidRDefault="00EA0B5D" w:rsidP="00655A8A">
      <w:pPr>
        <w:pStyle w:val="ListParagraph"/>
        <w:numPr>
          <w:ilvl w:val="0"/>
          <w:numId w:val="35"/>
        </w:numPr>
        <w:jc w:val="both"/>
        <w:rPr>
          <w:sz w:val="22"/>
          <w:szCs w:val="22"/>
          <w:lang w:val="en-US" w:eastAsia="ja-JP"/>
        </w:rPr>
      </w:pPr>
      <w:r w:rsidRPr="001257FE">
        <w:rPr>
          <w:sz w:val="22"/>
          <w:szCs w:val="22"/>
          <w:lang w:val="en-US" w:eastAsia="ja-JP"/>
        </w:rPr>
        <w:t>Type</w:t>
      </w:r>
      <w:r w:rsidR="00EA1395" w:rsidRPr="001257FE">
        <w:rPr>
          <w:sz w:val="22"/>
          <w:szCs w:val="22"/>
          <w:lang w:val="en-US" w:eastAsia="ja-JP"/>
        </w:rPr>
        <w:t>-</w:t>
      </w:r>
      <w:r w:rsidRPr="001257FE">
        <w:rPr>
          <w:sz w:val="22"/>
          <w:szCs w:val="22"/>
          <w:lang w:val="en-US" w:eastAsia="ja-JP"/>
        </w:rPr>
        <w:t>1 training offers the best possible performance as the UE-side and network-side models are trained jointly. But deployment and management of the models can be challenging.</w:t>
      </w:r>
      <w:r w:rsidR="00EA1395" w:rsidRPr="001257FE">
        <w:rPr>
          <w:sz w:val="22"/>
          <w:szCs w:val="22"/>
          <w:lang w:val="en-US" w:eastAsia="ja-JP"/>
        </w:rPr>
        <w:t xml:space="preserve"> Take Type-1 training at network side for example. If UE vendors are not involved, the UE-side model designed and trained by the network side entity is not optimized</w:t>
      </w:r>
      <w:r w:rsidR="001257FE">
        <w:rPr>
          <w:sz w:val="22"/>
          <w:szCs w:val="22"/>
          <w:lang w:val="en-US" w:eastAsia="ja-JP"/>
        </w:rPr>
        <w:t xml:space="preserve"> for the targeted UE types</w:t>
      </w:r>
      <w:r w:rsidR="00EA1395" w:rsidRPr="001257FE">
        <w:rPr>
          <w:sz w:val="22"/>
          <w:szCs w:val="22"/>
          <w:lang w:val="en-US" w:eastAsia="ja-JP"/>
        </w:rPr>
        <w:t xml:space="preserve"> or even</w:t>
      </w:r>
      <w:r w:rsidR="001257FE">
        <w:rPr>
          <w:sz w:val="22"/>
          <w:szCs w:val="22"/>
          <w:lang w:val="en-US" w:eastAsia="ja-JP"/>
        </w:rPr>
        <w:t xml:space="preserve"> may</w:t>
      </w:r>
      <w:r w:rsidR="00EA1395" w:rsidRPr="001257FE">
        <w:rPr>
          <w:sz w:val="22"/>
          <w:szCs w:val="22"/>
          <w:lang w:val="en-US" w:eastAsia="ja-JP"/>
        </w:rPr>
        <w:t xml:space="preserve"> not</w:t>
      </w:r>
      <w:r w:rsidR="001257FE">
        <w:rPr>
          <w:sz w:val="22"/>
          <w:szCs w:val="22"/>
          <w:lang w:val="en-US" w:eastAsia="ja-JP"/>
        </w:rPr>
        <w:t xml:space="preserve"> be</w:t>
      </w:r>
      <w:r w:rsidR="00EA1395" w:rsidRPr="001257FE">
        <w:rPr>
          <w:sz w:val="22"/>
          <w:szCs w:val="22"/>
          <w:lang w:val="en-US" w:eastAsia="ja-JP"/>
        </w:rPr>
        <w:t xml:space="preserve"> compatible with the UEs’ implementations. </w:t>
      </w:r>
      <w:r w:rsidR="004D4A55">
        <w:rPr>
          <w:sz w:val="22"/>
          <w:szCs w:val="22"/>
          <w:lang w:val="en-US" w:eastAsia="ja-JP"/>
        </w:rPr>
        <w:t xml:space="preserve">By involving a UE vendor, the network side entity can ensure that the trained models are suitable for inference, but </w:t>
      </w:r>
      <w:r w:rsidR="004D4A55" w:rsidRPr="001257FE">
        <w:rPr>
          <w:sz w:val="22"/>
          <w:szCs w:val="22"/>
          <w:lang w:val="en-US" w:eastAsia="ja-JP"/>
        </w:rPr>
        <w:t>a UE vendor needs to disclose its proprietary model information to the network side for joint training.</w:t>
      </w:r>
      <w:r w:rsidR="004D4A55">
        <w:rPr>
          <w:sz w:val="22"/>
          <w:szCs w:val="22"/>
          <w:lang w:val="en-US" w:eastAsia="ja-JP"/>
        </w:rPr>
        <w:t xml:space="preserve"> In addition, if a common network-side model is used for multiple UE-side models, </w:t>
      </w:r>
      <w:r w:rsidR="004D4A55" w:rsidRPr="001257FE">
        <w:rPr>
          <w:sz w:val="22"/>
          <w:szCs w:val="22"/>
          <w:lang w:val="en-US" w:eastAsia="ja-JP"/>
        </w:rPr>
        <w:t xml:space="preserve">the network side entity needs to </w:t>
      </w:r>
      <w:r w:rsidR="004D4A55" w:rsidRPr="001257FE">
        <w:rPr>
          <w:sz w:val="22"/>
          <w:szCs w:val="22"/>
          <w:lang w:val="en-US" w:eastAsia="ja-JP"/>
        </w:rPr>
        <w:lastRenderedPageBreak/>
        <w:t>coordinate across UE vendors</w:t>
      </w:r>
      <w:r w:rsidR="004D4A55">
        <w:rPr>
          <w:sz w:val="22"/>
          <w:szCs w:val="22"/>
          <w:lang w:val="en-US" w:eastAsia="ja-JP"/>
        </w:rPr>
        <w:t xml:space="preserve"> for joint training</w:t>
      </w:r>
      <w:r w:rsidR="00655A8A">
        <w:rPr>
          <w:sz w:val="22"/>
          <w:szCs w:val="22"/>
          <w:lang w:val="en-US" w:eastAsia="ja-JP"/>
        </w:rPr>
        <w:t xml:space="preserve">, and the release of a new UE type would trigger retraining across the vendors. Similar issues exist for </w:t>
      </w:r>
      <w:r w:rsidR="00655A8A" w:rsidRPr="001257FE">
        <w:rPr>
          <w:sz w:val="22"/>
          <w:szCs w:val="22"/>
          <w:lang w:val="en-US" w:eastAsia="ja-JP"/>
        </w:rPr>
        <w:t xml:space="preserve">Type-1 training at </w:t>
      </w:r>
      <w:r w:rsidR="00655A8A">
        <w:rPr>
          <w:sz w:val="22"/>
          <w:szCs w:val="22"/>
          <w:lang w:val="en-US" w:eastAsia="ja-JP"/>
        </w:rPr>
        <w:t>UE</w:t>
      </w:r>
      <w:r w:rsidR="00655A8A" w:rsidRPr="001257FE">
        <w:rPr>
          <w:sz w:val="22"/>
          <w:szCs w:val="22"/>
          <w:lang w:val="en-US" w:eastAsia="ja-JP"/>
        </w:rPr>
        <w:t xml:space="preserve"> side</w:t>
      </w:r>
      <w:r w:rsidR="00655A8A">
        <w:rPr>
          <w:sz w:val="22"/>
          <w:szCs w:val="22"/>
          <w:lang w:val="en-US" w:eastAsia="ja-JP"/>
        </w:rPr>
        <w:t>.</w:t>
      </w:r>
    </w:p>
    <w:p w14:paraId="711051F4" w14:textId="77777777" w:rsidR="00655A8A" w:rsidRPr="00655A8A" w:rsidRDefault="00655A8A" w:rsidP="00655A8A">
      <w:pPr>
        <w:pStyle w:val="ListParagraph"/>
        <w:jc w:val="both"/>
        <w:rPr>
          <w:sz w:val="22"/>
          <w:szCs w:val="22"/>
          <w:lang w:val="en-US" w:eastAsia="ja-JP"/>
        </w:rPr>
      </w:pPr>
    </w:p>
    <w:p w14:paraId="65E22811" w14:textId="65AB719D" w:rsidR="001257FE" w:rsidRDefault="001257FE" w:rsidP="001257FE">
      <w:pPr>
        <w:pStyle w:val="ListParagraph"/>
        <w:numPr>
          <w:ilvl w:val="0"/>
          <w:numId w:val="35"/>
        </w:numPr>
        <w:jc w:val="both"/>
        <w:rPr>
          <w:sz w:val="22"/>
          <w:szCs w:val="22"/>
          <w:lang w:val="en-US" w:eastAsia="ja-JP"/>
        </w:rPr>
      </w:pPr>
      <w:r>
        <w:rPr>
          <w:sz w:val="22"/>
          <w:szCs w:val="22"/>
          <w:lang w:val="en-US" w:eastAsia="ja-JP"/>
        </w:rPr>
        <w:t xml:space="preserve">Type-2 training has the advantage of preserving proprietary information at each side, as one side does not need to disclose model information such as model structure to the other side. While it is feasible to develop compatible </w:t>
      </w:r>
      <w:r w:rsidRPr="001257FE">
        <w:rPr>
          <w:sz w:val="22"/>
          <w:szCs w:val="22"/>
          <w:lang w:val="en-US" w:eastAsia="ja-JP"/>
        </w:rPr>
        <w:t>UE-side and network-side models</w:t>
      </w:r>
      <w:r>
        <w:rPr>
          <w:sz w:val="22"/>
          <w:szCs w:val="22"/>
          <w:lang w:val="en-US" w:eastAsia="ja-JP"/>
        </w:rPr>
        <w:t xml:space="preserve">, </w:t>
      </w:r>
      <w:r w:rsidRPr="001257FE">
        <w:rPr>
          <w:sz w:val="22"/>
          <w:szCs w:val="22"/>
          <w:lang w:val="en-US" w:eastAsia="ja-JP"/>
        </w:rPr>
        <w:t xml:space="preserve">the two training entities need to </w:t>
      </w:r>
      <w:r>
        <w:rPr>
          <w:sz w:val="22"/>
          <w:szCs w:val="22"/>
          <w:lang w:val="en-US" w:eastAsia="ja-JP"/>
        </w:rPr>
        <w:t>coordinate to exchange</w:t>
      </w:r>
      <w:r w:rsidRPr="001257FE">
        <w:rPr>
          <w:sz w:val="22"/>
          <w:szCs w:val="22"/>
          <w:lang w:val="en-US" w:eastAsia="ja-JP"/>
        </w:rPr>
        <w:t xml:space="preserve"> </w:t>
      </w:r>
      <w:r w:rsidRPr="00715210">
        <w:rPr>
          <w:sz w:val="22"/>
          <w:szCs w:val="22"/>
          <w:lang w:val="en-US" w:eastAsia="ja-JP"/>
        </w:rPr>
        <w:t>forward and backward propagation</w:t>
      </w:r>
      <w:r w:rsidRPr="00715210">
        <w:rPr>
          <w:rFonts w:hint="eastAsia"/>
          <w:sz w:val="22"/>
          <w:szCs w:val="22"/>
          <w:lang w:val="en-US" w:eastAsia="ja-JP"/>
        </w:rPr>
        <w:t xml:space="preserve"> results</w:t>
      </w:r>
      <w:r w:rsidRPr="001257FE">
        <w:rPr>
          <w:sz w:val="22"/>
          <w:szCs w:val="22"/>
          <w:lang w:val="en-US" w:eastAsia="ja-JP"/>
        </w:rPr>
        <w:t xml:space="preserve"> during the training </w:t>
      </w:r>
      <w:r>
        <w:rPr>
          <w:sz w:val="22"/>
          <w:szCs w:val="22"/>
          <w:lang w:val="en-US" w:eastAsia="ja-JP"/>
        </w:rPr>
        <w:t>iterations</w:t>
      </w:r>
      <w:r w:rsidRPr="001257FE">
        <w:rPr>
          <w:sz w:val="22"/>
          <w:szCs w:val="22"/>
          <w:lang w:val="en-US" w:eastAsia="ja-JP"/>
        </w:rPr>
        <w:t>.</w:t>
      </w:r>
      <w:r w:rsidR="00B06851">
        <w:rPr>
          <w:sz w:val="22"/>
          <w:szCs w:val="22"/>
          <w:lang w:val="en-US" w:eastAsia="ja-JP"/>
        </w:rPr>
        <w:t xml:space="preserve"> </w:t>
      </w:r>
      <w:r w:rsidR="00655A8A">
        <w:rPr>
          <w:sz w:val="22"/>
          <w:szCs w:val="22"/>
          <w:lang w:val="en-US" w:eastAsia="ja-JP"/>
        </w:rPr>
        <w:t>T</w:t>
      </w:r>
      <w:r w:rsidR="00B06851">
        <w:rPr>
          <w:sz w:val="22"/>
          <w:szCs w:val="22"/>
          <w:lang w:val="en-US" w:eastAsia="ja-JP"/>
        </w:rPr>
        <w:t xml:space="preserve">he exchange can cause significant communication overhead if carried out over air interface. </w:t>
      </w:r>
      <w:r w:rsidR="00655A8A">
        <w:rPr>
          <w:sz w:val="22"/>
          <w:szCs w:val="22"/>
          <w:lang w:val="en-US" w:eastAsia="ja-JP"/>
        </w:rPr>
        <w:t xml:space="preserve">In addition, if a common network-side model is used for multiple UE-side models, </w:t>
      </w:r>
      <w:r w:rsidR="00655A8A" w:rsidRPr="001257FE">
        <w:rPr>
          <w:sz w:val="22"/>
          <w:szCs w:val="22"/>
          <w:lang w:val="en-US" w:eastAsia="ja-JP"/>
        </w:rPr>
        <w:t>the network side entity needs to coordinate across UE vendors</w:t>
      </w:r>
      <w:r w:rsidR="00655A8A">
        <w:rPr>
          <w:sz w:val="22"/>
          <w:szCs w:val="22"/>
          <w:lang w:val="en-US" w:eastAsia="ja-JP"/>
        </w:rPr>
        <w:t xml:space="preserve"> for joint training, and the release of a new UE type would trigger retraining across the vendors. Similar issues exist if a common UE-side model is used for multiple network-side models.</w:t>
      </w:r>
    </w:p>
    <w:p w14:paraId="184B3B63" w14:textId="77777777" w:rsidR="00655A8A" w:rsidRPr="00655A8A" w:rsidRDefault="00655A8A" w:rsidP="00655A8A">
      <w:pPr>
        <w:pStyle w:val="ListParagraph"/>
        <w:rPr>
          <w:sz w:val="22"/>
          <w:szCs w:val="22"/>
          <w:lang w:val="en-US" w:eastAsia="ja-JP"/>
        </w:rPr>
      </w:pPr>
    </w:p>
    <w:p w14:paraId="264C45D7" w14:textId="7D70E50F" w:rsidR="00F70DEF" w:rsidRPr="00F70DEF" w:rsidRDefault="00655A8A" w:rsidP="00F70DEF">
      <w:pPr>
        <w:pStyle w:val="ListParagraph"/>
        <w:numPr>
          <w:ilvl w:val="0"/>
          <w:numId w:val="35"/>
        </w:numPr>
        <w:jc w:val="both"/>
        <w:rPr>
          <w:sz w:val="22"/>
          <w:szCs w:val="22"/>
          <w:lang w:val="en-US" w:eastAsia="ja-JP"/>
        </w:rPr>
      </w:pPr>
      <w:r w:rsidRPr="00655A8A">
        <w:rPr>
          <w:sz w:val="22"/>
          <w:szCs w:val="22"/>
          <w:lang w:val="en-US" w:eastAsia="ja-JP"/>
        </w:rPr>
        <w:t>Type-3 training has the advantage of preserving proprietary information at each side, as one side does not need to disclose model information such as model structure to the other side. Furthermore,</w:t>
      </w:r>
      <w:r w:rsidR="00E540FD">
        <w:rPr>
          <w:sz w:val="22"/>
          <w:szCs w:val="22"/>
          <w:lang w:val="en-US" w:eastAsia="ja-JP"/>
        </w:rPr>
        <w:t xml:space="preserve"> unlike Type-2 training,</w:t>
      </w:r>
      <w:r w:rsidRPr="00655A8A">
        <w:rPr>
          <w:sz w:val="22"/>
          <w:szCs w:val="22"/>
          <w:lang w:val="en-US" w:eastAsia="ja-JP"/>
        </w:rPr>
        <w:t xml:space="preserve"> Type-3 training does not require collaboration during the training iterations, </w:t>
      </w:r>
      <w:r w:rsidR="00E540FD">
        <w:rPr>
          <w:sz w:val="22"/>
          <w:szCs w:val="22"/>
          <w:lang w:val="en-US" w:eastAsia="ja-JP"/>
        </w:rPr>
        <w:t xml:space="preserve">as coordination can occur outside the training process. When a common network-side model is used for multiple UE-side models (or vice versa), the retraining due to the release of a new UE type can be confined </w:t>
      </w:r>
      <w:r w:rsidR="00F70DEF">
        <w:rPr>
          <w:sz w:val="22"/>
          <w:szCs w:val="22"/>
          <w:lang w:val="en-US" w:eastAsia="ja-JP"/>
        </w:rPr>
        <w:t>to involve only the associated UE vendor and the network vendor</w:t>
      </w:r>
      <w:r w:rsidR="0068751C">
        <w:rPr>
          <w:sz w:val="22"/>
          <w:szCs w:val="22"/>
          <w:lang w:val="en-US" w:eastAsia="ja-JP"/>
        </w:rPr>
        <w:t xml:space="preserve"> (i.e., it does not trigger retraining of the models of the other UE vendors), because</w:t>
      </w:r>
      <w:r w:rsidR="00F70DEF">
        <w:rPr>
          <w:sz w:val="22"/>
          <w:szCs w:val="22"/>
          <w:lang w:val="en-US" w:eastAsia="ja-JP"/>
        </w:rPr>
        <w:t xml:space="preserve"> the </w:t>
      </w:r>
      <w:r w:rsidR="00F70DEF" w:rsidRPr="001257FE">
        <w:rPr>
          <w:sz w:val="22"/>
          <w:szCs w:val="22"/>
          <w:lang w:val="en-US" w:eastAsia="ja-JP"/>
        </w:rPr>
        <w:t xml:space="preserve">UE-side </w:t>
      </w:r>
      <w:r w:rsidR="00F70DEF">
        <w:rPr>
          <w:sz w:val="22"/>
          <w:szCs w:val="22"/>
          <w:lang w:val="en-US" w:eastAsia="ja-JP"/>
        </w:rPr>
        <w:t xml:space="preserve">model </w:t>
      </w:r>
      <w:r w:rsidR="00F70DEF" w:rsidRPr="001257FE">
        <w:rPr>
          <w:sz w:val="22"/>
          <w:szCs w:val="22"/>
          <w:lang w:val="en-US" w:eastAsia="ja-JP"/>
        </w:rPr>
        <w:t>and network-side model</w:t>
      </w:r>
      <w:r w:rsidR="00F70DEF">
        <w:rPr>
          <w:sz w:val="22"/>
          <w:szCs w:val="22"/>
          <w:lang w:val="en-US" w:eastAsia="ja-JP"/>
        </w:rPr>
        <w:t xml:space="preserve"> are trained separately.</w:t>
      </w:r>
    </w:p>
    <w:p w14:paraId="45E718D1" w14:textId="5D3A187E" w:rsidR="007004F8" w:rsidRDefault="003A2E45" w:rsidP="007004F8">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5A9F36BE" w14:textId="4BAD4413" w:rsidR="000707E3" w:rsidRDefault="000707E3" w:rsidP="000707E3">
      <w:pPr>
        <w:jc w:val="both"/>
        <w:rPr>
          <w:sz w:val="22"/>
          <w:szCs w:val="22"/>
        </w:rPr>
      </w:pPr>
      <w:r w:rsidRPr="000707E3">
        <w:rPr>
          <w:sz w:val="22"/>
          <w:szCs w:val="22"/>
        </w:rPr>
        <w:t xml:space="preserve">In CSI compression using two-sided model use case, </w:t>
      </w:r>
      <w:r>
        <w:rPr>
          <w:sz w:val="22"/>
          <w:szCs w:val="22"/>
        </w:rPr>
        <w:t>it is necessary to</w:t>
      </w:r>
      <w:r w:rsidRPr="000707E3">
        <w:rPr>
          <w:sz w:val="22"/>
          <w:szCs w:val="22"/>
        </w:rPr>
        <w:t xml:space="preserve"> study CQI determination in CSI report, if CQI in CSI report is configured.</w:t>
      </w:r>
      <w:r>
        <w:rPr>
          <w:sz w:val="22"/>
          <w:szCs w:val="22"/>
        </w:rPr>
        <w:t xml:space="preserve"> In a first option, </w:t>
      </w:r>
      <w:r w:rsidRPr="000707E3">
        <w:rPr>
          <w:sz w:val="22"/>
          <w:szCs w:val="22"/>
        </w:rPr>
        <w:t xml:space="preserve">CQI is </w:t>
      </w:r>
      <w:r>
        <w:rPr>
          <w:sz w:val="22"/>
          <w:szCs w:val="22"/>
        </w:rPr>
        <w:t>not</w:t>
      </w:r>
      <w:r w:rsidRPr="000707E3">
        <w:rPr>
          <w:sz w:val="22"/>
          <w:szCs w:val="22"/>
        </w:rPr>
        <w:t xml:space="preserve"> calculated based on the output of CSI reconstruction part from the realistic channel estimation</w:t>
      </w:r>
      <w:r>
        <w:rPr>
          <w:sz w:val="22"/>
          <w:szCs w:val="22"/>
        </w:rPr>
        <w:t xml:space="preserve">, including a) </w:t>
      </w:r>
      <w:r w:rsidRPr="000707E3">
        <w:rPr>
          <w:sz w:val="22"/>
          <w:szCs w:val="22"/>
        </w:rPr>
        <w:t>CQI is calculated based on target CSI with realistic channel measurement</w:t>
      </w:r>
      <w:r>
        <w:rPr>
          <w:sz w:val="22"/>
          <w:szCs w:val="22"/>
        </w:rPr>
        <w:t xml:space="preserve">, b) </w:t>
      </w:r>
      <w:r w:rsidRPr="000707E3">
        <w:rPr>
          <w:sz w:val="22"/>
          <w:szCs w:val="22"/>
        </w:rPr>
        <w:t>CQI is calculated based on target CSI with realistic channel measurement and potential adjustment</w:t>
      </w:r>
      <w:r>
        <w:rPr>
          <w:sz w:val="22"/>
          <w:szCs w:val="22"/>
        </w:rPr>
        <w:t xml:space="preserve">, c) </w:t>
      </w:r>
      <w:r w:rsidRPr="000707E3">
        <w:rPr>
          <w:sz w:val="22"/>
          <w:szCs w:val="22"/>
        </w:rPr>
        <w:t>CQI is calculated based on legacy codebook</w:t>
      </w:r>
      <w:r>
        <w:rPr>
          <w:sz w:val="22"/>
          <w:szCs w:val="22"/>
        </w:rPr>
        <w:t xml:space="preserve">. In a second option, </w:t>
      </w:r>
      <w:r w:rsidRPr="000707E3">
        <w:rPr>
          <w:sz w:val="22"/>
          <w:szCs w:val="22"/>
        </w:rPr>
        <w:t>CQI is calculated based on the output of CSI reconstruction part from the realistic channel estimation, including</w:t>
      </w:r>
      <w:r>
        <w:rPr>
          <w:sz w:val="22"/>
          <w:szCs w:val="22"/>
        </w:rPr>
        <w:t xml:space="preserve"> a) </w:t>
      </w:r>
      <w:r w:rsidRPr="000707E3">
        <w:rPr>
          <w:sz w:val="22"/>
          <w:szCs w:val="22"/>
        </w:rPr>
        <w:t>CQI is calculated based on CSI reconstruction output, if CSI reconstruction model is available at the UE and UE can perform reconstruction model inference with potential adjustment</w:t>
      </w:r>
      <w:r>
        <w:rPr>
          <w:sz w:val="22"/>
          <w:szCs w:val="22"/>
        </w:rPr>
        <w:t xml:space="preserve"> and b)</w:t>
      </w:r>
      <w:r w:rsidRPr="000707E3">
        <w:rPr>
          <w:sz w:val="22"/>
          <w:szCs w:val="22"/>
        </w:rPr>
        <w:t xml:space="preserve"> CQI is calculated using two stage approach</w:t>
      </w:r>
      <w:r>
        <w:rPr>
          <w:sz w:val="22"/>
          <w:szCs w:val="22"/>
        </w:rPr>
        <w:t xml:space="preserve"> where</w:t>
      </w:r>
      <w:r w:rsidRPr="000707E3">
        <w:rPr>
          <w:sz w:val="22"/>
          <w:szCs w:val="22"/>
        </w:rPr>
        <w:t xml:space="preserve"> UE derive</w:t>
      </w:r>
      <w:r>
        <w:rPr>
          <w:sz w:val="22"/>
          <w:szCs w:val="22"/>
        </w:rPr>
        <w:t>s</w:t>
      </w:r>
      <w:r w:rsidRPr="000707E3">
        <w:rPr>
          <w:sz w:val="22"/>
          <w:szCs w:val="22"/>
        </w:rPr>
        <w:t xml:space="preserve"> CQI using precoded CSI-RS transmitted with a reconstructed precoder.</w:t>
      </w:r>
    </w:p>
    <w:p w14:paraId="50561FCC" w14:textId="0BBA7A2A" w:rsidR="00E55CAC" w:rsidRPr="000707E3" w:rsidRDefault="00E55CAC" w:rsidP="00E55CAC">
      <w:pPr>
        <w:jc w:val="both"/>
        <w:rPr>
          <w:sz w:val="22"/>
          <w:szCs w:val="22"/>
        </w:rPr>
      </w:pPr>
      <w:r>
        <w:rPr>
          <w:sz w:val="22"/>
          <w:szCs w:val="22"/>
        </w:rPr>
        <w:t xml:space="preserve">Besides CQI </w:t>
      </w:r>
      <w:r w:rsidRPr="000707E3">
        <w:rPr>
          <w:sz w:val="22"/>
          <w:szCs w:val="22"/>
        </w:rPr>
        <w:t>determination</w:t>
      </w:r>
      <w:r>
        <w:rPr>
          <w:sz w:val="22"/>
          <w:szCs w:val="22"/>
        </w:rPr>
        <w:t>, there are several other design aspects that require further study i</w:t>
      </w:r>
      <w:r w:rsidRPr="000707E3">
        <w:rPr>
          <w:sz w:val="22"/>
          <w:szCs w:val="22"/>
        </w:rPr>
        <w:t>n CSI compression using two-sided model use case</w:t>
      </w:r>
      <w:r>
        <w:rPr>
          <w:sz w:val="22"/>
          <w:szCs w:val="22"/>
        </w:rPr>
        <w:t>. One issue is related to network</w:t>
      </w:r>
      <w:r w:rsidRPr="00E55CAC">
        <w:rPr>
          <w:sz w:val="22"/>
          <w:szCs w:val="22"/>
        </w:rPr>
        <w:t xml:space="preserve"> configuration </w:t>
      </w:r>
      <w:r>
        <w:rPr>
          <w:sz w:val="22"/>
          <w:szCs w:val="22"/>
        </w:rPr>
        <w:t>for</w:t>
      </w:r>
      <w:r w:rsidRPr="00E55CAC">
        <w:rPr>
          <w:sz w:val="22"/>
          <w:szCs w:val="22"/>
        </w:rPr>
        <w:t xml:space="preserve"> determin</w:t>
      </w:r>
      <w:r>
        <w:rPr>
          <w:sz w:val="22"/>
          <w:szCs w:val="22"/>
        </w:rPr>
        <w:t>ing</w:t>
      </w:r>
      <w:r w:rsidRPr="00E55CAC">
        <w:rPr>
          <w:sz w:val="22"/>
          <w:szCs w:val="22"/>
        </w:rPr>
        <w:t xml:space="preserve"> CSI payload size, e.g., possible CSI payload size, possible rank restriction and/or</w:t>
      </w:r>
      <w:r>
        <w:rPr>
          <w:sz w:val="22"/>
          <w:szCs w:val="22"/>
        </w:rPr>
        <w:t xml:space="preserve"> </w:t>
      </w:r>
      <w:r w:rsidRPr="00E55CAC">
        <w:rPr>
          <w:sz w:val="22"/>
          <w:szCs w:val="22"/>
        </w:rPr>
        <w:t>other related configuration.</w:t>
      </w:r>
      <w:r>
        <w:rPr>
          <w:sz w:val="22"/>
          <w:szCs w:val="22"/>
        </w:rPr>
        <w:t xml:space="preserve"> A related question is how </w:t>
      </w:r>
      <w:r w:rsidRPr="00E55CAC">
        <w:rPr>
          <w:sz w:val="22"/>
          <w:szCs w:val="22"/>
        </w:rPr>
        <w:t>UE determines/reports the actual CSI payload size and/or other CSI related information within constraints configured by the network.</w:t>
      </w:r>
      <w:r>
        <w:rPr>
          <w:sz w:val="22"/>
          <w:szCs w:val="22"/>
        </w:rPr>
        <w:t xml:space="preserve"> Another aspect is how</w:t>
      </w:r>
      <w:r w:rsidRPr="00E55CAC">
        <w:rPr>
          <w:sz w:val="22"/>
          <w:szCs w:val="22"/>
        </w:rPr>
        <w:t xml:space="preserve"> to support the legacy CSI reporting principles including </w:t>
      </w:r>
      <w:r>
        <w:rPr>
          <w:sz w:val="22"/>
          <w:szCs w:val="22"/>
        </w:rPr>
        <w:t>t</w:t>
      </w:r>
      <w:r w:rsidRPr="00E55CAC">
        <w:rPr>
          <w:sz w:val="22"/>
          <w:szCs w:val="22"/>
        </w:rPr>
        <w:t>he priority rule regarding CSI collision handling and CSI omission</w:t>
      </w:r>
      <w:r>
        <w:rPr>
          <w:sz w:val="22"/>
          <w:szCs w:val="22"/>
        </w:rPr>
        <w:t>, c</w:t>
      </w:r>
      <w:r w:rsidRPr="00E55CAC">
        <w:rPr>
          <w:sz w:val="22"/>
          <w:szCs w:val="22"/>
        </w:rPr>
        <w:t>odebook subset restriction</w:t>
      </w:r>
      <w:r>
        <w:rPr>
          <w:sz w:val="22"/>
          <w:szCs w:val="22"/>
        </w:rPr>
        <w:t xml:space="preserve">, </w:t>
      </w:r>
      <w:r w:rsidRPr="00E55CAC">
        <w:rPr>
          <w:sz w:val="22"/>
          <w:szCs w:val="22"/>
        </w:rPr>
        <w:t xml:space="preserve">CSI processing </w:t>
      </w:r>
      <w:r>
        <w:rPr>
          <w:sz w:val="22"/>
          <w:szCs w:val="22"/>
        </w:rPr>
        <w:t>unit, etc.</w:t>
      </w:r>
    </w:p>
    <w:p w14:paraId="3ACFEFA8" w14:textId="6303483D" w:rsidR="004D6D24" w:rsidRDefault="00C97C9B" w:rsidP="004D6D24">
      <w:pPr>
        <w:jc w:val="both"/>
        <w:rPr>
          <w:sz w:val="22"/>
          <w:szCs w:val="22"/>
        </w:rPr>
      </w:pPr>
      <w:r>
        <w:rPr>
          <w:sz w:val="22"/>
          <w:szCs w:val="22"/>
        </w:rPr>
        <w:lastRenderedPageBreak/>
        <w:t xml:space="preserve">As pointed out above, 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4D6D24">
        <w:rPr>
          <w:sz w:val="22"/>
          <w:szCs w:val="22"/>
        </w:rPr>
        <w:t xml:space="preserve"> Specifically, to facilitate UE side data collection, it is beneficial to study e</w:t>
      </w:r>
      <w:r w:rsidR="004D6D24" w:rsidRPr="004D6D24">
        <w:rPr>
          <w:sz w:val="22"/>
          <w:szCs w:val="22"/>
        </w:rPr>
        <w:t>nhancement of CSI-RS configuration to enable higher accuracy measurement</w:t>
      </w:r>
      <w:r w:rsidR="004D6D24">
        <w:rPr>
          <w:sz w:val="22"/>
          <w:szCs w:val="22"/>
        </w:rPr>
        <w:t>, a</w:t>
      </w:r>
      <w:r w:rsidR="004D6D24" w:rsidRPr="004D6D24">
        <w:rPr>
          <w:sz w:val="22"/>
          <w:szCs w:val="22"/>
        </w:rPr>
        <w:t>ssistance information for UE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w:t>
      </w:r>
      <w:r w:rsidR="004D6D24">
        <w:rPr>
          <w:sz w:val="22"/>
          <w:szCs w:val="22"/>
        </w:rPr>
        <w:t>, and s</w:t>
      </w:r>
      <w:r w:rsidR="004D6D24" w:rsidRPr="004D6D24">
        <w:rPr>
          <w:sz w:val="22"/>
          <w:szCs w:val="22"/>
        </w:rPr>
        <w:t>ignaling for triggering the data collection</w:t>
      </w:r>
      <w:r w:rsidR="004D6D24">
        <w:rPr>
          <w:sz w:val="22"/>
          <w:szCs w:val="22"/>
        </w:rPr>
        <w:t>. To facilitate network side data collection, it is beneficial to study e</w:t>
      </w:r>
      <w:r w:rsidR="004D6D24" w:rsidRPr="004D6D24">
        <w:rPr>
          <w:sz w:val="22"/>
          <w:szCs w:val="22"/>
        </w:rPr>
        <w:t>nhancement of SRS and/or CSI-RS measurement and/or CSI reporting to enable higher accuracy measurement</w:t>
      </w:r>
      <w:r w:rsidR="004D6D24">
        <w:rPr>
          <w:sz w:val="22"/>
          <w:szCs w:val="22"/>
        </w:rPr>
        <w:t>, l</w:t>
      </w:r>
      <w:r w:rsidR="004D6D24" w:rsidRPr="004D6D24">
        <w:rPr>
          <w:sz w:val="22"/>
          <w:szCs w:val="22"/>
        </w:rPr>
        <w:t>atency requirement for data collection</w:t>
      </w:r>
      <w:r w:rsidR="004D6D24">
        <w:rPr>
          <w:sz w:val="22"/>
          <w:szCs w:val="22"/>
        </w:rPr>
        <w:t>, s</w:t>
      </w:r>
      <w:r w:rsidR="004D6D24" w:rsidRPr="004D6D24">
        <w:rPr>
          <w:sz w:val="22"/>
          <w:szCs w:val="22"/>
        </w:rPr>
        <w:t>ignaling for triggering the data collection</w:t>
      </w:r>
      <w:r w:rsidR="004D6D24">
        <w:rPr>
          <w:sz w:val="22"/>
          <w:szCs w:val="22"/>
        </w:rPr>
        <w:t>, as well as c</w:t>
      </w:r>
      <w:r w:rsidR="004D6D24" w:rsidRPr="004D6D24">
        <w:rPr>
          <w:sz w:val="22"/>
          <w:szCs w:val="22"/>
        </w:rPr>
        <w:t xml:space="preserve">ontents of the ground-truth CSI </w:t>
      </w:r>
      <w:r w:rsidR="004D6D24">
        <w:rPr>
          <w:sz w:val="22"/>
          <w:szCs w:val="22"/>
        </w:rPr>
        <w:t>including d</w:t>
      </w:r>
      <w:r w:rsidR="004D6D24" w:rsidRPr="004D6D24">
        <w:rPr>
          <w:sz w:val="22"/>
          <w:szCs w:val="22"/>
        </w:rPr>
        <w:t>ata sample type</w:t>
      </w:r>
      <w:r w:rsidR="004D6D24">
        <w:rPr>
          <w:sz w:val="22"/>
          <w:szCs w:val="22"/>
        </w:rPr>
        <w:t xml:space="preserve"> (</w:t>
      </w:r>
      <w:r w:rsidR="004D6D24" w:rsidRPr="004D6D24">
        <w:rPr>
          <w:sz w:val="22"/>
          <w:szCs w:val="22"/>
        </w:rPr>
        <w:t>e.g., precoding matrix, channel matrix etc.</w:t>
      </w:r>
      <w:r w:rsidR="004D6D24">
        <w:rPr>
          <w:sz w:val="22"/>
          <w:szCs w:val="22"/>
        </w:rPr>
        <w:t>), d</w:t>
      </w:r>
      <w:r w:rsidR="004D6D24" w:rsidRPr="004D6D24">
        <w:rPr>
          <w:sz w:val="22"/>
          <w:szCs w:val="22"/>
        </w:rPr>
        <w:t>ata sample format</w:t>
      </w:r>
      <w:r w:rsidR="004D6D24">
        <w:rPr>
          <w:sz w:val="22"/>
          <w:szCs w:val="22"/>
        </w:rPr>
        <w:t xml:space="preserve"> (</w:t>
      </w:r>
      <w:r w:rsidR="004D6D24" w:rsidRPr="004D6D24">
        <w:rPr>
          <w:sz w:val="22"/>
          <w:szCs w:val="22"/>
        </w:rPr>
        <w:t>scaler quantization and/or codebook-based quantization</w:t>
      </w:r>
      <w:r w:rsidR="004D6D24">
        <w:rPr>
          <w:sz w:val="22"/>
          <w:szCs w:val="22"/>
        </w:rPr>
        <w:t>) and a</w:t>
      </w:r>
      <w:r w:rsidR="004D6D24" w:rsidRPr="004D6D24">
        <w:rPr>
          <w:sz w:val="22"/>
          <w:szCs w:val="22"/>
        </w:rPr>
        <w:t xml:space="preserve">ssistance information (e.g., time stamps, and/or cell ID, </w:t>
      </w:r>
      <w:r w:rsidR="004D6D24">
        <w:rPr>
          <w:sz w:val="22"/>
          <w:szCs w:val="22"/>
        </w:rPr>
        <w:t>a</w:t>
      </w:r>
      <w:r w:rsidR="004D6D24" w:rsidRPr="004D6D24">
        <w:rPr>
          <w:sz w:val="22"/>
          <w:szCs w:val="22"/>
        </w:rPr>
        <w:t xml:space="preserve">ssistance information for </w:t>
      </w:r>
      <w:r w:rsidR="004D6D24">
        <w:rPr>
          <w:sz w:val="22"/>
          <w:szCs w:val="22"/>
        </w:rPr>
        <w:t>n</w:t>
      </w:r>
      <w:r w:rsidR="004D6D24" w:rsidRPr="004D6D24">
        <w:rPr>
          <w:sz w:val="22"/>
          <w:szCs w:val="22"/>
        </w:rPr>
        <w:t>etwork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 and data quality indicator)</w:t>
      </w:r>
      <w:r w:rsidR="004D6D24">
        <w:rPr>
          <w:sz w:val="22"/>
          <w:szCs w:val="22"/>
        </w:rPr>
        <w:t>.</w:t>
      </w:r>
    </w:p>
    <w:p w14:paraId="122E7461" w14:textId="2A185BD4" w:rsidR="00C97C9B" w:rsidRDefault="00C97C9B" w:rsidP="00C97C9B">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05CC8BC1" w:rsidR="00C97C9B" w:rsidRDefault="00C97C9B" w:rsidP="00C97C9B">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7F3F2076"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ntermediate KPIs as monitoring metrics (e.g., SGCS)</w:t>
      </w:r>
      <w:r>
        <w:rPr>
          <w:sz w:val="22"/>
          <w:szCs w:val="22"/>
        </w:rPr>
        <w:t>, e</w:t>
      </w:r>
      <w:r w:rsidRPr="009E6B5E">
        <w:rPr>
          <w:sz w:val="22"/>
          <w:szCs w:val="22"/>
        </w:rPr>
        <w:t>ventual KPIs (e.g., Throughput, hypothetical BLER, BLER, NACK/ACK)</w:t>
      </w:r>
      <w:r>
        <w:rPr>
          <w:sz w:val="22"/>
          <w:szCs w:val="22"/>
        </w:rPr>
        <w:t>, l</w:t>
      </w:r>
      <w:r w:rsidRPr="009E6B5E">
        <w:rPr>
          <w:sz w:val="22"/>
          <w:szCs w:val="22"/>
        </w:rPr>
        <w:t>egacy CSI based monitoring</w:t>
      </w:r>
      <w:r>
        <w:rPr>
          <w:sz w:val="22"/>
          <w:szCs w:val="22"/>
        </w:rPr>
        <w:t xml:space="preserve"> (i.e., </w:t>
      </w:r>
      <w:r w:rsidRPr="009E6B5E">
        <w:rPr>
          <w:sz w:val="22"/>
          <w:szCs w:val="22"/>
        </w:rPr>
        <w:t>schemes using 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utput data based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r w:rsidR="00506AC0">
        <w:rPr>
          <w:sz w:val="22"/>
          <w:szCs w:val="22"/>
        </w:rPr>
        <w:t xml:space="preserve"> </w:t>
      </w:r>
    </w:p>
    <w:p w14:paraId="4F233FDE" w14:textId="739543DD" w:rsidR="00506AC0" w:rsidRPr="00506AC0" w:rsidRDefault="00506AC0" w:rsidP="00506AC0">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w:t>
      </w:r>
      <w:r>
        <w:rPr>
          <w:sz w:val="22"/>
          <w:szCs w:val="22"/>
        </w:rPr>
        <w:t xml:space="preserve"> </w:t>
      </w:r>
      <w:r w:rsidRPr="00506AC0">
        <w:rPr>
          <w:sz w:val="22"/>
          <w:szCs w:val="22"/>
        </w:rPr>
        <w:t>for intermediate KPIs based monitoring</w:t>
      </w:r>
      <w:r>
        <w:rPr>
          <w:sz w:val="22"/>
          <w:szCs w:val="22"/>
        </w:rPr>
        <w:t>, network</w:t>
      </w:r>
      <w:r w:rsidRPr="00506AC0">
        <w:rPr>
          <w:sz w:val="22"/>
          <w:szCs w:val="22"/>
        </w:rPr>
        <w:t>-side monitoring</w:t>
      </w:r>
      <w:r>
        <w:rPr>
          <w:sz w:val="22"/>
          <w:szCs w:val="22"/>
        </w:rPr>
        <w:t xml:space="preserve"> can be</w:t>
      </w:r>
      <w:r w:rsidRPr="00506AC0">
        <w:rPr>
          <w:sz w:val="22"/>
          <w:szCs w:val="22"/>
        </w:rPr>
        <w:t xml:space="preserve"> based on the target CSI with realistic channel estimation associated to the CSI report, reported by the UE or obtained from the UE-side</w:t>
      </w:r>
      <w:r>
        <w:rPr>
          <w:sz w:val="22"/>
          <w:szCs w:val="22"/>
        </w:rPr>
        <w:t xml:space="preserve">.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subject to the aligned format, associated to the CSI report, </w:t>
      </w:r>
      <w:r w:rsidRPr="00506AC0">
        <w:rPr>
          <w:sz w:val="22"/>
          <w:szCs w:val="22"/>
        </w:rPr>
        <w:lastRenderedPageBreak/>
        <w:t>indicated by the NW or obtained from the network side.</w:t>
      </w:r>
      <w:r>
        <w:rPr>
          <w:sz w:val="22"/>
          <w:szCs w:val="22"/>
        </w:rPr>
        <w:t xml:space="preserve"> Alternatively,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at the UE-side</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6B62208B" w:rsidR="00C97C9B" w:rsidRDefault="00C97C9B" w:rsidP="00C97C9B">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r>
        <w:rPr>
          <w:sz w:val="22"/>
          <w:szCs w:val="22"/>
        </w:rPr>
        <w:t>In particular, i</w:t>
      </w:r>
      <w:r w:rsidRPr="009E6B5E">
        <w:rPr>
          <w:sz w:val="22"/>
          <w:szCs w:val="22"/>
        </w:rPr>
        <w:t xml:space="preserve">n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quantization method alignment between CSI generation part at UE and CSI reconstruction part at gNB</w:t>
      </w:r>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1B8F600E" w:rsidR="00C97C9B" w:rsidRPr="00A25F11" w:rsidRDefault="00C97C9B" w:rsidP="00C97C9B">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4225607D"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0</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UEs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4DDA3EEE" w:rsidR="00C97C9B" w:rsidRPr="00EC1EA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A4EB84E" w14:textId="590148A0" w:rsidR="00B65D93" w:rsidRDefault="00162CC3" w:rsidP="00245AA3">
      <w:pPr>
        <w:jc w:val="both"/>
        <w:rPr>
          <w:b/>
          <w:bCs/>
          <w:sz w:val="22"/>
          <w:szCs w:val="22"/>
        </w:rPr>
      </w:pPr>
      <w:r w:rsidRPr="00FE103C">
        <w:rPr>
          <w:b/>
          <w:bCs/>
          <w:sz w:val="22"/>
          <w:szCs w:val="22"/>
        </w:rPr>
        <w:lastRenderedPageBreak/>
        <w:t xml:space="preserve">Proposal 1: </w:t>
      </w:r>
      <w:r w:rsidR="00B65D93" w:rsidRPr="00C92A48">
        <w:rPr>
          <w:b/>
          <w:bCs/>
          <w:sz w:val="22"/>
          <w:szCs w:val="22"/>
        </w:rPr>
        <w:t xml:space="preserve">Both autoencoders with raw channel matrix as input and autoencoders with eigenvector(s) of raw channel matrix as input are in scope of the </w:t>
      </w:r>
      <w:r w:rsidR="00B65D93" w:rsidRPr="00C92A48">
        <w:rPr>
          <w:b/>
          <w:bCs/>
          <w:sz w:val="22"/>
          <w:szCs w:val="22"/>
          <w:lang w:eastAsia="ja-JP"/>
        </w:rPr>
        <w:t>spatial-frequency domain CSI compression using two-sided AI model</w:t>
      </w:r>
      <w:r w:rsidR="00B65D93" w:rsidRPr="00C92A48">
        <w:rPr>
          <w:b/>
          <w:bCs/>
          <w:sz w:val="22"/>
          <w:szCs w:val="22"/>
        </w:rPr>
        <w:t>.</w:t>
      </w:r>
    </w:p>
    <w:p w14:paraId="71EBB4F6" w14:textId="0A5354A9" w:rsidR="00DE7238" w:rsidRPr="00DE7238" w:rsidRDefault="00DE7238" w:rsidP="004344D5">
      <w:pPr>
        <w:jc w:val="both"/>
        <w:rPr>
          <w:b/>
          <w:bCs/>
          <w:kern w:val="2"/>
          <w:sz w:val="22"/>
          <w:szCs w:val="22"/>
          <w:lang w:eastAsia="ko-KR"/>
        </w:rPr>
      </w:pPr>
      <w:r w:rsidRPr="00B07CA9">
        <w:rPr>
          <w:b/>
          <w:bCs/>
          <w:sz w:val="22"/>
          <w:szCs w:val="22"/>
        </w:rPr>
        <w:t xml:space="preserve">Proposal </w:t>
      </w:r>
      <w:r>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assessing the specification impact of performing CSI prediction at UE side, </w:t>
      </w:r>
      <w:r>
        <w:rPr>
          <w:b/>
          <w:bCs/>
          <w:sz w:val="22"/>
          <w:szCs w:val="22"/>
        </w:rPr>
        <w:t xml:space="preserve">companies are encouraged to </w:t>
      </w:r>
      <w:r>
        <w:rPr>
          <w:b/>
          <w:bCs/>
          <w:kern w:val="2"/>
          <w:sz w:val="22"/>
          <w:szCs w:val="22"/>
          <w:lang w:eastAsia="ko-KR"/>
        </w:rPr>
        <w:t>assess the specification impact of performing</w:t>
      </w:r>
      <w:r>
        <w:rPr>
          <w:b/>
          <w:bCs/>
          <w:sz w:val="22"/>
          <w:szCs w:val="22"/>
        </w:rPr>
        <w:t xml:space="preserve"> the CSI prediction at gNB side as well</w:t>
      </w:r>
      <w:r>
        <w:rPr>
          <w:b/>
          <w:bCs/>
          <w:kern w:val="2"/>
          <w:sz w:val="22"/>
          <w:szCs w:val="22"/>
          <w:lang w:eastAsia="ko-KR"/>
        </w:rPr>
        <w:t>.</w:t>
      </w:r>
    </w:p>
    <w:p w14:paraId="198E1D56" w14:textId="3A4A18E8" w:rsidR="004344D5" w:rsidRDefault="004344D5" w:rsidP="004344D5">
      <w:pPr>
        <w:jc w:val="both"/>
        <w:rPr>
          <w:b/>
          <w:bCs/>
          <w:sz w:val="22"/>
          <w:szCs w:val="22"/>
        </w:rPr>
      </w:pPr>
      <w:r w:rsidRPr="003253F2">
        <w:rPr>
          <w:b/>
          <w:bCs/>
          <w:sz w:val="22"/>
          <w:szCs w:val="22"/>
        </w:rPr>
        <w:t xml:space="preserve">Proposal </w:t>
      </w:r>
      <w:r w:rsidR="00B65D93">
        <w:rPr>
          <w:b/>
          <w:bCs/>
          <w:sz w:val="22"/>
          <w:szCs w:val="22"/>
        </w:rPr>
        <w:t>3</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6B18C78E" w:rsidR="004344D5" w:rsidRPr="003253F2" w:rsidRDefault="004344D5" w:rsidP="004344D5">
      <w:pPr>
        <w:jc w:val="both"/>
        <w:rPr>
          <w:b/>
          <w:bCs/>
          <w:sz w:val="22"/>
          <w:szCs w:val="22"/>
        </w:rPr>
      </w:pPr>
      <w:r w:rsidRPr="003253F2">
        <w:rPr>
          <w:b/>
          <w:bCs/>
          <w:sz w:val="22"/>
          <w:szCs w:val="22"/>
        </w:rPr>
        <w:t xml:space="preserve">Proposal </w:t>
      </w:r>
      <w:r w:rsidR="00B65D93">
        <w:rPr>
          <w:b/>
          <w:bCs/>
          <w:sz w:val="22"/>
          <w:szCs w:val="22"/>
        </w:rPr>
        <w:t>4</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64690515" w:rsidR="004344D5" w:rsidRDefault="004344D5" w:rsidP="004344D5">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F54A375" w14:textId="6A1F3B11" w:rsidR="00013904" w:rsidRDefault="00013904" w:rsidP="00013904">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9D3DE24" w14:textId="1FCC6165" w:rsidR="00013904" w:rsidRDefault="00013904" w:rsidP="00013904">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50738582" w:rsidR="00013904" w:rsidRDefault="00013904" w:rsidP="00013904">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7167AACF" w:rsidR="00013904" w:rsidRPr="00A25F11" w:rsidRDefault="00013904" w:rsidP="00013904">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6C82035E"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w:t>
      </w:r>
      <w:r w:rsidR="00B65D93">
        <w:rPr>
          <w:b/>
          <w:bCs/>
          <w:sz w:val="22"/>
          <w:szCs w:val="22"/>
        </w:rPr>
        <w:t>0</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63BA5070" w:rsidR="00013904" w:rsidRPr="00013904" w:rsidRDefault="00013904" w:rsidP="006D261C">
      <w:pPr>
        <w:jc w:val="both"/>
        <w:rPr>
          <w:b/>
          <w:bCs/>
          <w:sz w:val="22"/>
          <w:szCs w:val="22"/>
        </w:rPr>
      </w:pPr>
      <w:r w:rsidRPr="00A25F11">
        <w:rPr>
          <w:b/>
          <w:bCs/>
          <w:sz w:val="22"/>
          <w:szCs w:val="22"/>
        </w:rPr>
        <w:t>Proposal 1</w:t>
      </w:r>
      <w:r w:rsidR="00B65D93">
        <w:rPr>
          <w:b/>
          <w:bCs/>
          <w:sz w:val="22"/>
          <w:szCs w:val="22"/>
        </w:rPr>
        <w:t>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Reference</w:t>
      </w:r>
    </w:p>
    <w:p w14:paraId="0F6B3C47" w14:textId="3C17F55D" w:rsidR="002A43DB" w:rsidRPr="0061156B" w:rsidRDefault="0061156B" w:rsidP="0061156B">
      <w:pPr>
        <w:pStyle w:val="Reference"/>
        <w:rPr>
          <w:rFonts w:ascii="Times New Roman" w:hAnsi="Times New Roman"/>
        </w:rPr>
      </w:pPr>
      <w:bookmarkStart w:id="1" w:name="_Ref127516260"/>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1"/>
    </w:p>
    <w:p w14:paraId="02937FBC" w14:textId="2E886BDB" w:rsidR="00AB2EA3" w:rsidRPr="007A1FC6" w:rsidRDefault="005551F4" w:rsidP="007A1FC6">
      <w:pPr>
        <w:pStyle w:val="Reference"/>
        <w:rPr>
          <w:rFonts w:ascii="Times New Roman" w:hAnsi="Times New Roman"/>
        </w:rPr>
      </w:pPr>
      <w:bookmarkStart w:id="2" w:name="_Ref108618498"/>
      <w:r w:rsidRPr="00784FCD">
        <w:rPr>
          <w:rFonts w:ascii="Times New Roman" w:hAnsi="Times New Roman"/>
        </w:rPr>
        <w:t>R1-2</w:t>
      </w:r>
      <w:r w:rsidR="00115952" w:rsidRPr="00784FCD">
        <w:rPr>
          <w:rFonts w:ascii="Times New Roman" w:hAnsi="Times New Roman"/>
        </w:rPr>
        <w:t>3</w:t>
      </w:r>
      <w:r w:rsidR="00784FCD" w:rsidRPr="00784FCD">
        <w:rPr>
          <w:rFonts w:ascii="Times New Roman" w:hAnsi="Times New Roman"/>
        </w:rPr>
        <w:t>03435</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w:t>
      </w:r>
      <w:r w:rsidR="001F1688">
        <w:rPr>
          <w:rFonts w:ascii="Times New Roman" w:hAnsi="Times New Roman"/>
        </w:rPr>
        <w:t>2</w:t>
      </w:r>
      <w:r w:rsidR="00AC75FC">
        <w:rPr>
          <w:rFonts w:ascii="Times New Roman" w:hAnsi="Times New Roman"/>
        </w:rPr>
        <w:t>bis</w:t>
      </w:r>
      <w:r w:rsidR="00784FCD">
        <w:rPr>
          <w:rFonts w:ascii="Times New Roman" w:hAnsi="Times New Roman"/>
        </w:rPr>
        <w:t>-e</w:t>
      </w:r>
      <w:r>
        <w:rPr>
          <w:rFonts w:ascii="Times New Roman" w:hAnsi="Times New Roman"/>
        </w:rPr>
        <w:t>, NVIDIA.</w:t>
      </w:r>
      <w:bookmarkEnd w:id="2"/>
    </w:p>
    <w:sectPr w:rsidR="00AB2EA3" w:rsidRPr="007A1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0"/>
  </w:num>
  <w:num w:numId="2" w16cid:durableId="381488422">
    <w:abstractNumId w:val="23"/>
  </w:num>
  <w:num w:numId="3" w16cid:durableId="1269313398">
    <w:abstractNumId w:val="15"/>
  </w:num>
  <w:num w:numId="4" w16cid:durableId="1937129492">
    <w:abstractNumId w:val="18"/>
  </w:num>
  <w:num w:numId="5" w16cid:durableId="598874913">
    <w:abstractNumId w:val="28"/>
  </w:num>
  <w:num w:numId="6" w16cid:durableId="580453972">
    <w:abstractNumId w:val="8"/>
  </w:num>
  <w:num w:numId="7" w16cid:durableId="1175268334">
    <w:abstractNumId w:val="6"/>
  </w:num>
  <w:num w:numId="8" w16cid:durableId="1067190714">
    <w:abstractNumId w:val="9"/>
  </w:num>
  <w:num w:numId="9" w16cid:durableId="1183016340">
    <w:abstractNumId w:val="29"/>
  </w:num>
  <w:num w:numId="10" w16cid:durableId="632488350">
    <w:abstractNumId w:val="30"/>
  </w:num>
  <w:num w:numId="11" w16cid:durableId="1304117435">
    <w:abstractNumId w:val="31"/>
  </w:num>
  <w:num w:numId="12" w16cid:durableId="329597728">
    <w:abstractNumId w:val="7"/>
  </w:num>
  <w:num w:numId="13" w16cid:durableId="708796354">
    <w:abstractNumId w:val="22"/>
  </w:num>
  <w:num w:numId="14" w16cid:durableId="438448998">
    <w:abstractNumId w:val="17"/>
  </w:num>
  <w:num w:numId="15" w16cid:durableId="2125072993">
    <w:abstractNumId w:val="1"/>
  </w:num>
  <w:num w:numId="16" w16cid:durableId="92406989">
    <w:abstractNumId w:val="24"/>
  </w:num>
  <w:num w:numId="17" w16cid:durableId="1297024923">
    <w:abstractNumId w:val="3"/>
  </w:num>
  <w:num w:numId="18" w16cid:durableId="82798343">
    <w:abstractNumId w:val="32"/>
  </w:num>
  <w:num w:numId="19" w16cid:durableId="159472915">
    <w:abstractNumId w:val="33"/>
  </w:num>
  <w:num w:numId="20" w16cid:durableId="1457329464">
    <w:abstractNumId w:val="11"/>
  </w:num>
  <w:num w:numId="21" w16cid:durableId="530192033">
    <w:abstractNumId w:val="26"/>
  </w:num>
  <w:num w:numId="22" w16cid:durableId="2005473422">
    <w:abstractNumId w:val="14"/>
  </w:num>
  <w:num w:numId="23" w16cid:durableId="566503129">
    <w:abstractNumId w:val="34"/>
  </w:num>
  <w:num w:numId="24" w16cid:durableId="1048607327">
    <w:abstractNumId w:val="5"/>
  </w:num>
  <w:num w:numId="25" w16cid:durableId="1650590755">
    <w:abstractNumId w:val="2"/>
  </w:num>
  <w:num w:numId="26" w16cid:durableId="1381058360">
    <w:abstractNumId w:val="27"/>
  </w:num>
  <w:num w:numId="27" w16cid:durableId="2136411256">
    <w:abstractNumId w:val="21"/>
  </w:num>
  <w:num w:numId="28" w16cid:durableId="426509467">
    <w:abstractNumId w:val="10"/>
  </w:num>
  <w:num w:numId="29" w16cid:durableId="1674911609">
    <w:abstractNumId w:val="0"/>
  </w:num>
  <w:num w:numId="30" w16cid:durableId="950819730">
    <w:abstractNumId w:val="19"/>
  </w:num>
  <w:num w:numId="31" w16cid:durableId="825320893">
    <w:abstractNumId w:val="16"/>
  </w:num>
  <w:num w:numId="32" w16cid:durableId="2035378009">
    <w:abstractNumId w:val="4"/>
  </w:num>
  <w:num w:numId="33" w16cid:durableId="1058092743">
    <w:abstractNumId w:val="12"/>
  </w:num>
  <w:num w:numId="34" w16cid:durableId="561645672">
    <w:abstractNumId w:val="13"/>
  </w:num>
  <w:num w:numId="35" w16cid:durableId="8476700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37F9E"/>
    <w:rsid w:val="00056237"/>
    <w:rsid w:val="000566E6"/>
    <w:rsid w:val="000707E3"/>
    <w:rsid w:val="0008494A"/>
    <w:rsid w:val="00091DBD"/>
    <w:rsid w:val="000A04F6"/>
    <w:rsid w:val="000A1EBF"/>
    <w:rsid w:val="000D39A5"/>
    <w:rsid w:val="000D600B"/>
    <w:rsid w:val="0011077C"/>
    <w:rsid w:val="00115952"/>
    <w:rsid w:val="001257FE"/>
    <w:rsid w:val="00130016"/>
    <w:rsid w:val="00152027"/>
    <w:rsid w:val="00156F5F"/>
    <w:rsid w:val="00162CC3"/>
    <w:rsid w:val="0018377E"/>
    <w:rsid w:val="001A7E24"/>
    <w:rsid w:val="001B1BB9"/>
    <w:rsid w:val="001C7BA7"/>
    <w:rsid w:val="001E5DC1"/>
    <w:rsid w:val="001F1688"/>
    <w:rsid w:val="001F2C31"/>
    <w:rsid w:val="00245AA3"/>
    <w:rsid w:val="002540E3"/>
    <w:rsid w:val="00272335"/>
    <w:rsid w:val="002739C3"/>
    <w:rsid w:val="00274CDD"/>
    <w:rsid w:val="00276EF5"/>
    <w:rsid w:val="002A0E87"/>
    <w:rsid w:val="002A43DB"/>
    <w:rsid w:val="002B3EA0"/>
    <w:rsid w:val="002B4E66"/>
    <w:rsid w:val="002D6DB3"/>
    <w:rsid w:val="002D7630"/>
    <w:rsid w:val="002F7755"/>
    <w:rsid w:val="00316696"/>
    <w:rsid w:val="003253F2"/>
    <w:rsid w:val="00337D83"/>
    <w:rsid w:val="003600F6"/>
    <w:rsid w:val="00361356"/>
    <w:rsid w:val="003676AE"/>
    <w:rsid w:val="00377F5B"/>
    <w:rsid w:val="003977DA"/>
    <w:rsid w:val="003A2E45"/>
    <w:rsid w:val="003B7688"/>
    <w:rsid w:val="003E5D70"/>
    <w:rsid w:val="003E6B44"/>
    <w:rsid w:val="004344D5"/>
    <w:rsid w:val="0047466B"/>
    <w:rsid w:val="00484901"/>
    <w:rsid w:val="00496D3D"/>
    <w:rsid w:val="004A0424"/>
    <w:rsid w:val="004C5053"/>
    <w:rsid w:val="004D4A55"/>
    <w:rsid w:val="004D6D24"/>
    <w:rsid w:val="004D78C7"/>
    <w:rsid w:val="004F10CC"/>
    <w:rsid w:val="00501A81"/>
    <w:rsid w:val="00506AC0"/>
    <w:rsid w:val="00526DE5"/>
    <w:rsid w:val="005551F4"/>
    <w:rsid w:val="0057660F"/>
    <w:rsid w:val="00594D03"/>
    <w:rsid w:val="00597816"/>
    <w:rsid w:val="005A303C"/>
    <w:rsid w:val="005A6651"/>
    <w:rsid w:val="005C1D3D"/>
    <w:rsid w:val="005D5CFB"/>
    <w:rsid w:val="005E5DB5"/>
    <w:rsid w:val="005E651A"/>
    <w:rsid w:val="0061156B"/>
    <w:rsid w:val="006134E0"/>
    <w:rsid w:val="00636AC2"/>
    <w:rsid w:val="006438A2"/>
    <w:rsid w:val="00655A8A"/>
    <w:rsid w:val="0068751C"/>
    <w:rsid w:val="00695138"/>
    <w:rsid w:val="006A1049"/>
    <w:rsid w:val="006B5E6A"/>
    <w:rsid w:val="006C7C05"/>
    <w:rsid w:val="006D261C"/>
    <w:rsid w:val="006E1005"/>
    <w:rsid w:val="006E5285"/>
    <w:rsid w:val="006E7064"/>
    <w:rsid w:val="007004F8"/>
    <w:rsid w:val="00715210"/>
    <w:rsid w:val="00715618"/>
    <w:rsid w:val="00732AAE"/>
    <w:rsid w:val="00737522"/>
    <w:rsid w:val="00752AA5"/>
    <w:rsid w:val="00771142"/>
    <w:rsid w:val="007730B8"/>
    <w:rsid w:val="00782F5A"/>
    <w:rsid w:val="00784FCD"/>
    <w:rsid w:val="007A1FC6"/>
    <w:rsid w:val="007A5BDD"/>
    <w:rsid w:val="007C2A51"/>
    <w:rsid w:val="00806829"/>
    <w:rsid w:val="00815F6E"/>
    <w:rsid w:val="00827FAE"/>
    <w:rsid w:val="0084735E"/>
    <w:rsid w:val="00860AB1"/>
    <w:rsid w:val="00873D0F"/>
    <w:rsid w:val="00880D58"/>
    <w:rsid w:val="008B06D9"/>
    <w:rsid w:val="008E0B5E"/>
    <w:rsid w:val="00924712"/>
    <w:rsid w:val="00940D8D"/>
    <w:rsid w:val="009478BA"/>
    <w:rsid w:val="00953158"/>
    <w:rsid w:val="009818B1"/>
    <w:rsid w:val="009A2AD6"/>
    <w:rsid w:val="009B4858"/>
    <w:rsid w:val="009C0BD5"/>
    <w:rsid w:val="009C17A3"/>
    <w:rsid w:val="009E0252"/>
    <w:rsid w:val="009E6B5E"/>
    <w:rsid w:val="009F76EC"/>
    <w:rsid w:val="00A15833"/>
    <w:rsid w:val="00A16F01"/>
    <w:rsid w:val="00A30764"/>
    <w:rsid w:val="00A602C7"/>
    <w:rsid w:val="00AA246C"/>
    <w:rsid w:val="00AB2EA3"/>
    <w:rsid w:val="00AC75FC"/>
    <w:rsid w:val="00AD0036"/>
    <w:rsid w:val="00AE202B"/>
    <w:rsid w:val="00B03B2C"/>
    <w:rsid w:val="00B06851"/>
    <w:rsid w:val="00B07ED2"/>
    <w:rsid w:val="00B1072F"/>
    <w:rsid w:val="00B65D93"/>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C3605"/>
    <w:rsid w:val="00DD2E23"/>
    <w:rsid w:val="00DE7238"/>
    <w:rsid w:val="00E14F6B"/>
    <w:rsid w:val="00E278C8"/>
    <w:rsid w:val="00E4305C"/>
    <w:rsid w:val="00E4326D"/>
    <w:rsid w:val="00E540FD"/>
    <w:rsid w:val="00E55CAC"/>
    <w:rsid w:val="00E72FBC"/>
    <w:rsid w:val="00E83CB7"/>
    <w:rsid w:val="00E94ADB"/>
    <w:rsid w:val="00E95830"/>
    <w:rsid w:val="00EA0B5D"/>
    <w:rsid w:val="00EA1395"/>
    <w:rsid w:val="00EC1EA1"/>
    <w:rsid w:val="00EF772F"/>
    <w:rsid w:val="00F04E50"/>
    <w:rsid w:val="00F12173"/>
    <w:rsid w:val="00F16642"/>
    <w:rsid w:val="00F25FAC"/>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11</Pages>
  <Words>4337</Words>
  <Characters>24726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73</cp:revision>
  <dcterms:created xsi:type="dcterms:W3CDTF">2022-03-24T16:44:00Z</dcterms:created>
  <dcterms:modified xsi:type="dcterms:W3CDTF">2023-04-07T16:05:00Z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